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04403F40" w:rsidR="00C15A47" w:rsidRPr="005A0A4D" w:rsidRDefault="00C15A47" w:rsidP="005A0A4D">
      <w:pPr>
        <w:rPr>
          <w:rStyle w:val="SubtleEmphasis"/>
        </w:rPr>
      </w:pPr>
    </w:p>
    <w:p w14:paraId="0000000E" w14:textId="03A379F7" w:rsidR="00C15A47" w:rsidRPr="00880974" w:rsidRDefault="00023D97" w:rsidP="00023D97">
      <w:pPr>
        <w:spacing w:after="0" w:line="240" w:lineRule="auto"/>
        <w:ind w:left="0"/>
        <w:rPr>
          <w:b/>
        </w:rPr>
      </w:pPr>
      <w:bookmarkStart w:id="0" w:name="_heading=h.30j0zll" w:colFirst="0" w:colLast="0"/>
      <w:bookmarkStart w:id="1" w:name="_heading=h.1fob9te" w:colFirst="0" w:colLast="0"/>
      <w:bookmarkEnd w:id="0"/>
      <w:bookmarkEnd w:id="1"/>
      <w:r w:rsidRPr="00880974">
        <w:rPr>
          <w:b/>
        </w:rPr>
        <w:t>FOR IMMEDIATE RELEASE</w:t>
      </w:r>
      <w:bookmarkStart w:id="2" w:name="_heading=h.te9xfsiob0a9" w:colFirst="0" w:colLast="0"/>
      <w:bookmarkEnd w:id="2"/>
      <w:r w:rsidR="007A0FF9" w:rsidRPr="00880974">
        <w:rPr>
          <w:b/>
        </w:rPr>
        <w:t xml:space="preserve"> </w:t>
      </w:r>
    </w:p>
    <w:p w14:paraId="318AA504" w14:textId="5ED4E79D" w:rsidR="00361457" w:rsidRPr="00880974" w:rsidRDefault="005A5FEB" w:rsidP="00023D97">
      <w:pPr>
        <w:spacing w:after="0" w:line="240" w:lineRule="auto"/>
        <w:ind w:left="0"/>
      </w:pPr>
      <w:r>
        <w:t>April</w:t>
      </w:r>
      <w:r w:rsidR="00204074" w:rsidRPr="00880974">
        <w:t xml:space="preserve"> </w:t>
      </w:r>
      <w:r w:rsidR="00CB3ADD">
        <w:t>21</w:t>
      </w:r>
      <w:bookmarkStart w:id="3" w:name="_GoBack"/>
      <w:bookmarkEnd w:id="3"/>
      <w:r w:rsidR="00361457" w:rsidRPr="00880974">
        <w:t>, 2022</w:t>
      </w:r>
    </w:p>
    <w:p w14:paraId="0000000F" w14:textId="77777777" w:rsidR="00C15A47" w:rsidRPr="00880974" w:rsidRDefault="00C15A47">
      <w:pPr>
        <w:spacing w:after="0" w:line="240" w:lineRule="auto"/>
        <w:ind w:left="0"/>
        <w:rPr>
          <w:b/>
        </w:rPr>
      </w:pPr>
      <w:bookmarkStart w:id="4" w:name="_heading=h.t3155voajn7j" w:colFirst="0" w:colLast="0"/>
      <w:bookmarkEnd w:id="4"/>
    </w:p>
    <w:p w14:paraId="00000010" w14:textId="220F8D8B" w:rsidR="00C15A47" w:rsidRPr="00880974" w:rsidRDefault="00CB3ADD">
      <w:pPr>
        <w:spacing w:after="0" w:line="240" w:lineRule="auto"/>
        <w:ind w:left="0"/>
      </w:pPr>
      <w:sdt>
        <w:sdtPr>
          <w:tag w:val="goog_rdk_0"/>
          <w:id w:val="1935628098"/>
        </w:sdtPr>
        <w:sdtEndPr/>
        <w:sdtContent/>
      </w:sdt>
      <w:sdt>
        <w:sdtPr>
          <w:tag w:val="goog_rdk_1"/>
          <w:id w:val="-500656557"/>
        </w:sdtPr>
        <w:sdtEndPr/>
        <w:sdtContent/>
      </w:sdt>
      <w:r w:rsidR="00FA491C" w:rsidRPr="00880974">
        <w:t xml:space="preserve">CONTACT: </w:t>
      </w:r>
    </w:p>
    <w:p w14:paraId="54C44854" w14:textId="77777777" w:rsidR="0064772D" w:rsidRPr="0064772D" w:rsidRDefault="0064772D" w:rsidP="001C2C42">
      <w:pPr>
        <w:spacing w:after="0" w:line="240" w:lineRule="auto"/>
        <w:ind w:left="0"/>
      </w:pPr>
      <w:r w:rsidRPr="0064772D">
        <w:t>Dianne Patterson</w:t>
      </w:r>
    </w:p>
    <w:p w14:paraId="607FB7DB" w14:textId="63F9AB0B" w:rsidR="001C2C42" w:rsidRDefault="0064772D" w:rsidP="001C2C42">
      <w:pPr>
        <w:spacing w:after="0" w:line="240" w:lineRule="auto"/>
        <w:ind w:left="0"/>
      </w:pPr>
      <w:r>
        <w:t>518-727-2500</w:t>
      </w:r>
    </w:p>
    <w:p w14:paraId="7C23BE4D" w14:textId="0E9913BD" w:rsidR="0064772D" w:rsidRPr="00880974" w:rsidRDefault="00CB3ADD" w:rsidP="001C2C42">
      <w:pPr>
        <w:spacing w:after="0" w:line="240" w:lineRule="auto"/>
        <w:ind w:left="0"/>
      </w:pPr>
      <w:hyperlink r:id="rId9" w:history="1">
        <w:r w:rsidR="0064772D" w:rsidRPr="00B72699">
          <w:rPr>
            <w:rStyle w:val="Hyperlink"/>
          </w:rPr>
          <w:t>Dpatterson2@albany.edu</w:t>
        </w:r>
      </w:hyperlink>
      <w:r w:rsidR="0064772D">
        <w:tab/>
      </w:r>
    </w:p>
    <w:p w14:paraId="32D8FBD5" w14:textId="4941E2FC" w:rsidR="00272161" w:rsidRPr="00880974" w:rsidRDefault="00CB3ADD" w:rsidP="001C2C42">
      <w:pPr>
        <w:spacing w:after="0" w:line="240" w:lineRule="auto"/>
        <w:ind w:left="0"/>
      </w:pPr>
      <w:hyperlink r:id="rId10" w:history="1">
        <w:r w:rsidR="00272161" w:rsidRPr="00880974">
          <w:rPr>
            <w:rStyle w:val="Hyperlink"/>
          </w:rPr>
          <w:t>NotJustMenthol.org/Media</w:t>
        </w:r>
      </w:hyperlink>
    </w:p>
    <w:p w14:paraId="00000015" w14:textId="77777777" w:rsidR="00C15A47" w:rsidRPr="00880974" w:rsidRDefault="00C15A47">
      <w:pPr>
        <w:spacing w:after="0" w:line="240" w:lineRule="auto"/>
        <w:ind w:left="5760" w:firstLine="720"/>
        <w:rPr>
          <w:sz w:val="28"/>
          <w:szCs w:val="28"/>
        </w:rPr>
      </w:pPr>
    </w:p>
    <w:p w14:paraId="3930E857" w14:textId="35B9FFF8" w:rsidR="003D70A1" w:rsidRPr="00AC1702" w:rsidRDefault="00531D14" w:rsidP="003D70A1">
      <w:pPr>
        <w:rPr>
          <w:b/>
          <w:sz w:val="24"/>
          <w:szCs w:val="24"/>
        </w:rPr>
      </w:pPr>
      <w:bookmarkStart w:id="5" w:name="_Hlk96339891"/>
      <w:r w:rsidRPr="00880974" w:rsidDel="00531D14">
        <w:rPr>
          <w:b/>
          <w:sz w:val="24"/>
          <w:szCs w:val="24"/>
          <w:highlight w:val="yellow"/>
        </w:rPr>
        <w:t xml:space="preserve"> </w:t>
      </w:r>
    </w:p>
    <w:p w14:paraId="3BF8823A" w14:textId="7CCFD8FC" w:rsidR="00357468" w:rsidRDefault="00840498" w:rsidP="00357468">
      <w:pPr>
        <w:jc w:val="center"/>
      </w:pPr>
      <w:bookmarkStart w:id="6" w:name="_Hlk99459833"/>
      <w:bookmarkStart w:id="7" w:name="_Hlk99460316"/>
      <w:r>
        <w:rPr>
          <w:b/>
          <w:sz w:val="24"/>
          <w:szCs w:val="24"/>
        </w:rPr>
        <w:t xml:space="preserve">Tobacco Free NYS kicks off </w:t>
      </w:r>
      <w:r w:rsidR="009520A1">
        <w:rPr>
          <w:b/>
          <w:sz w:val="24"/>
          <w:szCs w:val="24"/>
        </w:rPr>
        <w:t>2022 It’s Not Just campaign focused on menthol-flavored tobacco products that attract and addict youth</w:t>
      </w:r>
      <w:r w:rsidR="009520A1">
        <w:rPr>
          <w:b/>
          <w:sz w:val="24"/>
          <w:szCs w:val="24"/>
        </w:rPr>
        <w:br/>
      </w:r>
      <w:bookmarkEnd w:id="6"/>
    </w:p>
    <w:p w14:paraId="456CFD08" w14:textId="5FB19D9D" w:rsidR="009520A1" w:rsidRPr="00C21F3F" w:rsidRDefault="009520A1" w:rsidP="00357468">
      <w:pPr>
        <w:jc w:val="center"/>
        <w:rPr>
          <w:sz w:val="24"/>
          <w:szCs w:val="24"/>
        </w:rPr>
      </w:pPr>
      <w:r>
        <w:t>More than half of youth who smoke use menthol cigarettes</w:t>
      </w:r>
      <w:bookmarkEnd w:id="7"/>
    </w:p>
    <w:p w14:paraId="22052634" w14:textId="77777777" w:rsidR="00285481" w:rsidRPr="00880974" w:rsidRDefault="00285481" w:rsidP="00AC1702">
      <w:pPr>
        <w:ind w:left="0"/>
      </w:pPr>
    </w:p>
    <w:bookmarkEnd w:id="5"/>
    <w:p w14:paraId="02C88B45" w14:textId="271E9E41" w:rsidR="000B24E3" w:rsidRPr="005C5974" w:rsidRDefault="0064772D" w:rsidP="003347C8">
      <w:pPr>
        <w:spacing w:after="0" w:line="240" w:lineRule="auto"/>
        <w:ind w:left="0"/>
      </w:pPr>
      <w:r w:rsidRPr="0064772D">
        <w:rPr>
          <w:b/>
        </w:rPr>
        <w:t xml:space="preserve">ALBANY, N.Y. </w:t>
      </w:r>
      <w:r w:rsidR="00866F2B" w:rsidRPr="00840498">
        <w:t>–</w:t>
      </w:r>
      <w:r w:rsidRPr="00840498">
        <w:t xml:space="preserve"> </w:t>
      </w:r>
      <w:r w:rsidR="00840498" w:rsidRPr="005C5974">
        <w:t>Tobacco Free NYS announce</w:t>
      </w:r>
      <w:r w:rsidR="009C5863">
        <w:t>d</w:t>
      </w:r>
      <w:r w:rsidR="00840498" w:rsidRPr="005C5974">
        <w:t xml:space="preserve"> t</w:t>
      </w:r>
      <w:r w:rsidR="005C5974" w:rsidRPr="005C5974">
        <w:t>he</w:t>
      </w:r>
      <w:r w:rsidR="00840498" w:rsidRPr="005C5974">
        <w:t xml:space="preserve"> kick off of its </w:t>
      </w:r>
      <w:r w:rsidR="000045BE" w:rsidRPr="005C5974">
        <w:t xml:space="preserve">statewide </w:t>
      </w:r>
      <w:r w:rsidR="00840498" w:rsidRPr="005C5974">
        <w:t xml:space="preserve">2022 </w:t>
      </w:r>
      <w:r w:rsidR="000045BE" w:rsidRPr="005C5974">
        <w:t>“It’s Not Just” campaign, intended to educate people across New York State about the tobacco industry’s historically inequitable marketing and promotion of menthol-flavored tobacco products</w:t>
      </w:r>
      <w:r w:rsidR="003347C8" w:rsidRPr="005C5974">
        <w:t xml:space="preserve">. </w:t>
      </w:r>
      <w:r w:rsidR="000B24E3" w:rsidRPr="005C5974">
        <w:t xml:space="preserve">The </w:t>
      </w:r>
      <w:r w:rsidR="00917409" w:rsidRPr="005C5974">
        <w:t>It’s Not Just</w:t>
      </w:r>
      <w:r w:rsidR="00105B6F" w:rsidRPr="005C5974">
        <w:t xml:space="preserve"> </w:t>
      </w:r>
      <w:r w:rsidR="000B24E3" w:rsidRPr="005C5974">
        <w:t xml:space="preserve">campaign speaks from the youth perspective, blending powerful imagery with direct quotes by tobacco executives to highlight the striking contrast between how the industry views youth and how youth see themselves. It is an extension of the campaign launched in May 2021 to urge the public to </w:t>
      </w:r>
      <w:proofErr w:type="gramStart"/>
      <w:r w:rsidR="000B24E3" w:rsidRPr="005C5974">
        <w:t>take action</w:t>
      </w:r>
      <w:proofErr w:type="gramEnd"/>
      <w:r w:rsidR="000B24E3" w:rsidRPr="005C5974">
        <w:t xml:space="preserve"> against the hard-hitting menthol-flavored tobacco product marketing that has targeted and harmed Black communities for decades. </w:t>
      </w:r>
    </w:p>
    <w:p w14:paraId="179FA176" w14:textId="67CDF29F" w:rsidR="005C5974" w:rsidRPr="00073A52" w:rsidRDefault="005C5974" w:rsidP="003347C8">
      <w:pPr>
        <w:spacing w:after="0" w:line="240" w:lineRule="auto"/>
        <w:ind w:left="0"/>
      </w:pPr>
    </w:p>
    <w:p w14:paraId="52FC60E1" w14:textId="69EA9398" w:rsidR="00937958" w:rsidRPr="005C5974" w:rsidRDefault="00917409" w:rsidP="000F2D57">
      <w:pPr>
        <w:spacing w:after="0" w:line="240" w:lineRule="auto"/>
      </w:pPr>
      <w:bookmarkStart w:id="8" w:name="_Hlk98744598"/>
      <w:r w:rsidRPr="005C5974">
        <w:t>The tobacco industry tracks the behaviors and preferences of youth under 21 because it sees “today’s teenager as tomorrow’s potential regular customer.”</w:t>
      </w:r>
      <w:bookmarkEnd w:id="8"/>
      <w:r w:rsidRPr="005C5974">
        <w:rPr>
          <w:vertAlign w:val="superscript"/>
        </w:rPr>
        <w:t xml:space="preserve"> 1 </w:t>
      </w:r>
      <w:r w:rsidR="00880974" w:rsidRPr="005C5974">
        <w:rPr>
          <w:rFonts w:eastAsia="Roboto"/>
        </w:rPr>
        <w:t xml:space="preserve">To mask the harshness of smoke, tobacco companies use flavor, like menthol, in their products to </w:t>
      </w:r>
      <w:r w:rsidR="00880974" w:rsidRPr="005C5974">
        <w:t>make them more appealing to new users, almost all of whom are under 18.</w:t>
      </w:r>
      <w:r w:rsidR="00977EC2" w:rsidRPr="005C5974">
        <w:rPr>
          <w:vertAlign w:val="superscript"/>
        </w:rPr>
        <w:t>2</w:t>
      </w:r>
      <w:r w:rsidR="00880974" w:rsidRPr="005C5974">
        <w:t xml:space="preserve"> In fact, </w:t>
      </w:r>
      <w:r w:rsidR="00AD237C" w:rsidRPr="005C5974">
        <w:t xml:space="preserve">nearly </w:t>
      </w:r>
      <w:r w:rsidR="00880974" w:rsidRPr="005C5974">
        <w:rPr>
          <w:rFonts w:eastAsia="Roboto"/>
        </w:rPr>
        <w:t>81%</w:t>
      </w:r>
      <w:r w:rsidR="00880974" w:rsidRPr="005C5974">
        <w:t xml:space="preserve"> of youth who have ever tried tobacco started with a flavored product, and m</w:t>
      </w:r>
      <w:r w:rsidR="00880974" w:rsidRPr="005C5974">
        <w:rPr>
          <w:rFonts w:eastAsia="Roboto"/>
        </w:rPr>
        <w:t>ore than half (54%) of youth ages 12-17 years who smoke use menthol cigarettes.</w:t>
      </w:r>
      <w:r w:rsidR="009F5FC0" w:rsidRPr="005C5974">
        <w:rPr>
          <w:vertAlign w:val="superscript"/>
        </w:rPr>
        <w:t>3</w:t>
      </w:r>
      <w:r w:rsidR="00880974" w:rsidRPr="005C5974">
        <w:rPr>
          <w:vertAlign w:val="superscript"/>
        </w:rPr>
        <w:t>,</w:t>
      </w:r>
      <w:r w:rsidR="009F5FC0" w:rsidRPr="005C5974">
        <w:rPr>
          <w:vertAlign w:val="superscript"/>
        </w:rPr>
        <w:t>4</w:t>
      </w:r>
      <w:r w:rsidR="00880974" w:rsidRPr="005C5974">
        <w:t xml:space="preserve"> </w:t>
      </w:r>
      <w:r w:rsidR="00D4796B" w:rsidRPr="005C5974">
        <w:t xml:space="preserve">However, menthol is not just a flavor. It attracts and </w:t>
      </w:r>
      <w:proofErr w:type="gramStart"/>
      <w:r w:rsidR="00D4796B" w:rsidRPr="005C5974">
        <w:t>addicts</w:t>
      </w:r>
      <w:proofErr w:type="gramEnd"/>
      <w:r w:rsidR="00D4796B" w:rsidRPr="005C5974">
        <w:t xml:space="preserve"> youth, making it easier for them to start and harder for them to quit.</w:t>
      </w:r>
      <w:r w:rsidR="009F5FC0" w:rsidRPr="005C5974">
        <w:rPr>
          <w:vertAlign w:val="superscript"/>
        </w:rPr>
        <w:t>5</w:t>
      </w:r>
      <w:r w:rsidR="00D4796B" w:rsidRPr="005C5974">
        <w:rPr>
          <w:vertAlign w:val="superscript"/>
        </w:rPr>
        <w:t xml:space="preserve"> </w:t>
      </w:r>
      <w:r w:rsidR="00D4796B" w:rsidRPr="005C5974">
        <w:t>And, it’s not just an injustice, it poses a serious health threat to today’s youth.</w:t>
      </w:r>
      <w:r w:rsidR="00493041" w:rsidRPr="005C5974">
        <w:t xml:space="preserve"> </w:t>
      </w:r>
    </w:p>
    <w:p w14:paraId="1A287E8F" w14:textId="77777777" w:rsidR="00D4796B" w:rsidRPr="005C5974" w:rsidRDefault="00D4796B" w:rsidP="00B65E8B">
      <w:pPr>
        <w:spacing w:after="0" w:line="240" w:lineRule="auto"/>
        <w:ind w:left="0"/>
      </w:pPr>
    </w:p>
    <w:p w14:paraId="080E397D" w14:textId="000B4900" w:rsidR="00B65E8B" w:rsidRPr="00DC5D3F" w:rsidRDefault="008A748F" w:rsidP="00B65E8B">
      <w:pPr>
        <w:spacing w:after="0" w:line="240" w:lineRule="auto"/>
        <w:ind w:left="0"/>
      </w:pPr>
      <w:r w:rsidRPr="005C5974">
        <w:t>Youth who initiate using menthol cigarettes are more likely to become addicted and become long-term daily smokers.</w:t>
      </w:r>
      <w:r w:rsidRPr="005C5974">
        <w:rPr>
          <w:vertAlign w:val="superscript"/>
        </w:rPr>
        <w:t xml:space="preserve">2 </w:t>
      </w:r>
      <w:r w:rsidRPr="005C5974">
        <w:rPr>
          <w:color w:val="000000"/>
        </w:rPr>
        <w:t>Furthermore, nicotine exposure and addiction can prime the adolescent brain for other addictions</w:t>
      </w:r>
      <w:r w:rsidR="0074432E">
        <w:rPr>
          <w:color w:val="000000"/>
        </w:rPr>
        <w:t xml:space="preserve"> </w:t>
      </w:r>
      <w:r w:rsidR="00694ED4">
        <w:rPr>
          <w:color w:val="000000"/>
        </w:rPr>
        <w:t xml:space="preserve">and </w:t>
      </w:r>
      <w:r w:rsidR="00694ED4" w:rsidRPr="00DC5D3F">
        <w:rPr>
          <w:color w:val="000000"/>
        </w:rPr>
        <w:t>substances</w:t>
      </w:r>
      <w:r w:rsidRPr="00DC5D3F">
        <w:rPr>
          <w:color w:val="000000"/>
        </w:rPr>
        <w:t>.</w:t>
      </w:r>
      <w:r w:rsidR="00A2240D" w:rsidRPr="00DC5D3F">
        <w:rPr>
          <w:vertAlign w:val="superscript"/>
        </w:rPr>
        <w:t>6</w:t>
      </w:r>
      <w:r w:rsidRPr="00DC5D3F">
        <w:rPr>
          <w:color w:val="000000"/>
        </w:rPr>
        <w:t xml:space="preserve"> </w:t>
      </w:r>
      <w:r w:rsidR="00B65E8B" w:rsidRPr="00DC5D3F">
        <w:t>When New York State ended the sale of flavored e-cigarettes statewide in May 2020, it was a significant step toward reducing youth tobacco use. However, other flavored tobacco products, such as combustible menthol cigarettes, continue to present an obstacle to decreasing tobacco use among young people and underserved populations</w:t>
      </w:r>
      <w:r w:rsidR="00D3046A" w:rsidRPr="00DC5D3F">
        <w:t>.</w:t>
      </w:r>
    </w:p>
    <w:p w14:paraId="495014D9" w14:textId="77777777" w:rsidR="000F2D57" w:rsidRPr="00DC5D3F" w:rsidRDefault="000F2D57" w:rsidP="006C7DE5">
      <w:pPr>
        <w:spacing w:after="0" w:line="240" w:lineRule="auto"/>
        <w:ind w:left="0"/>
      </w:pPr>
    </w:p>
    <w:p w14:paraId="664B33D0" w14:textId="3044B83C" w:rsidR="000B24E3" w:rsidRPr="00DC5D3F" w:rsidRDefault="000B24E3" w:rsidP="000B24E3">
      <w:pPr>
        <w:spacing w:after="0" w:line="240" w:lineRule="auto"/>
        <w:ind w:left="0"/>
        <w:rPr>
          <w:vertAlign w:val="superscript"/>
        </w:rPr>
      </w:pPr>
      <w:r w:rsidRPr="00DC5D3F">
        <w:rPr>
          <w:rFonts w:eastAsia="Roboto"/>
        </w:rPr>
        <w:t>Tobacco use is the leading cause of preventable death in the United States and worldwide.</w:t>
      </w:r>
      <w:r w:rsidR="00DC5D3F" w:rsidRPr="00DC5D3F">
        <w:rPr>
          <w:vertAlign w:val="superscript"/>
        </w:rPr>
        <w:t>7</w:t>
      </w:r>
      <w:r w:rsidR="008A748F" w:rsidRPr="00DC5D3F">
        <w:rPr>
          <w:vertAlign w:val="superscript"/>
        </w:rPr>
        <w:t xml:space="preserve"> </w:t>
      </w:r>
      <w:r w:rsidR="008A748F" w:rsidRPr="00DC5D3F">
        <w:rPr>
          <w:rFonts w:eastAsia="Roboto"/>
        </w:rPr>
        <w:t>According</w:t>
      </w:r>
      <w:r w:rsidRPr="00DC5D3F">
        <w:t xml:space="preserve"> to t</w:t>
      </w:r>
      <w:r w:rsidRPr="00DC5D3F">
        <w:rPr>
          <w:rFonts w:eastAsia="Roboto"/>
        </w:rPr>
        <w:t xml:space="preserve">he </w:t>
      </w:r>
      <w:r w:rsidRPr="00DC5D3F">
        <w:t>Centers for Disease Control and Prevention, nearly 5.6 million of today’s Americans younger than 18 will die early from smoking-related illness if the current rate of youth smoking continues.</w:t>
      </w:r>
      <w:r w:rsidR="00DC5D3F" w:rsidRPr="00DC5D3F">
        <w:rPr>
          <w:vertAlign w:val="superscript"/>
        </w:rPr>
        <w:t>8</w:t>
      </w:r>
      <w:r w:rsidR="00CA133C" w:rsidRPr="00DC5D3F">
        <w:rPr>
          <w:vertAlign w:val="superscript"/>
        </w:rPr>
        <w:t>,</w:t>
      </w:r>
      <w:r w:rsidR="00DC5D3F" w:rsidRPr="00DC5D3F">
        <w:rPr>
          <w:vertAlign w:val="superscript"/>
        </w:rPr>
        <w:t>9</w:t>
      </w:r>
      <w:r w:rsidRPr="00DC5D3F">
        <w:rPr>
          <w:vertAlign w:val="superscript"/>
        </w:rPr>
        <w:t xml:space="preserve"> </w:t>
      </w:r>
      <w:r w:rsidRPr="00DC5D3F">
        <w:t>Even more shocking, every adult who dies early due to smoking is replaced by two new young smokers.</w:t>
      </w:r>
      <w:r w:rsidR="00DC5D3F" w:rsidRPr="00DC5D3F">
        <w:rPr>
          <w:vertAlign w:val="superscript"/>
        </w:rPr>
        <w:t>9</w:t>
      </w:r>
      <w:r w:rsidRPr="00DC5D3F">
        <w:rPr>
          <w:vertAlign w:val="superscript"/>
        </w:rPr>
        <w:t xml:space="preserve"> </w:t>
      </w:r>
    </w:p>
    <w:p w14:paraId="3A1C081B" w14:textId="606FD24B" w:rsidR="008A748F" w:rsidRPr="00DC5D3F" w:rsidRDefault="008A748F" w:rsidP="000B24E3">
      <w:pPr>
        <w:spacing w:after="0" w:line="240" w:lineRule="auto"/>
        <w:ind w:left="0"/>
        <w:rPr>
          <w:color w:val="000000"/>
        </w:rPr>
      </w:pPr>
    </w:p>
    <w:p w14:paraId="7A58376D" w14:textId="77777777" w:rsidR="008A748F" w:rsidRPr="00DC5D3F" w:rsidRDefault="008A748F" w:rsidP="008A748F">
      <w:pPr>
        <w:spacing w:after="0" w:line="240" w:lineRule="auto"/>
        <w:ind w:left="0"/>
      </w:pPr>
      <w:r w:rsidRPr="00DC5D3F">
        <w:t>Individuals can learn more about how to help fight the injustice of menthol</w:t>
      </w:r>
      <w:bookmarkStart w:id="9" w:name="_Hlk71737354"/>
      <w:r w:rsidRPr="00DC5D3F">
        <w:t>-flavored tobacco</w:t>
      </w:r>
      <w:bookmarkStart w:id="10" w:name="_Hlk71737368"/>
      <w:r w:rsidRPr="00DC5D3F">
        <w:t xml:space="preserve"> </w:t>
      </w:r>
      <w:bookmarkEnd w:id="9"/>
      <w:r w:rsidRPr="00DC5D3F">
        <w:t xml:space="preserve">products </w:t>
      </w:r>
      <w:bookmarkEnd w:id="10"/>
      <w:r w:rsidRPr="00DC5D3F">
        <w:t xml:space="preserve">at the campaign’s website: </w:t>
      </w:r>
      <w:hyperlink r:id="rId11" w:history="1">
        <w:r w:rsidRPr="00DC5D3F">
          <w:rPr>
            <w:rStyle w:val="Hyperlink"/>
          </w:rPr>
          <w:t>NotJustMenthol.org</w:t>
        </w:r>
      </w:hyperlink>
      <w:r w:rsidRPr="00DC5D3F">
        <w:t xml:space="preserve">. </w:t>
      </w:r>
    </w:p>
    <w:p w14:paraId="3CE362F5" w14:textId="77777777" w:rsidR="008A748F" w:rsidRPr="00DC5D3F" w:rsidRDefault="008A748F" w:rsidP="000B24E3">
      <w:pPr>
        <w:spacing w:after="0" w:line="240" w:lineRule="auto"/>
        <w:ind w:left="0"/>
        <w:rPr>
          <w:color w:val="000000"/>
        </w:rPr>
      </w:pPr>
    </w:p>
    <w:p w14:paraId="42EC9803" w14:textId="77777777" w:rsidR="001C780E" w:rsidRPr="00DC5D3F" w:rsidRDefault="001C780E" w:rsidP="000A0F39">
      <w:pPr>
        <w:spacing w:after="0" w:line="240" w:lineRule="auto"/>
        <w:ind w:left="0"/>
      </w:pPr>
    </w:p>
    <w:p w14:paraId="0AA1351B" w14:textId="77777777" w:rsidR="001C780E" w:rsidRPr="00DC5D3F" w:rsidRDefault="001C780E" w:rsidP="000A0F39">
      <w:pPr>
        <w:spacing w:after="0" w:line="240" w:lineRule="auto"/>
        <w:ind w:left="0"/>
      </w:pPr>
    </w:p>
    <w:p w14:paraId="2656A1BA" w14:textId="09909498" w:rsidR="000A0F39" w:rsidRPr="00DC5D3F" w:rsidRDefault="000A0F39" w:rsidP="000A0F39">
      <w:pPr>
        <w:spacing w:after="0" w:line="240" w:lineRule="auto"/>
        <w:ind w:left="0"/>
      </w:pPr>
      <w:r w:rsidRPr="00DC5D3F">
        <w:lastRenderedPageBreak/>
        <w:t xml:space="preserve">Additional statistics: </w:t>
      </w:r>
    </w:p>
    <w:p w14:paraId="648736C3" w14:textId="77777777" w:rsidR="000A0F39" w:rsidRPr="00DC5D3F" w:rsidRDefault="000A0F39" w:rsidP="000A0F39">
      <w:pPr>
        <w:pStyle w:val="ListParagraph"/>
        <w:numPr>
          <w:ilvl w:val="0"/>
          <w:numId w:val="10"/>
        </w:numPr>
        <w:spacing w:after="0" w:line="240" w:lineRule="auto"/>
        <w:ind w:left="720"/>
      </w:pPr>
      <w:r w:rsidRPr="00DC5D3F">
        <w:t xml:space="preserve">Menthol and tobacco marketing </w:t>
      </w:r>
    </w:p>
    <w:p w14:paraId="6FD02E04" w14:textId="4A201F85" w:rsidR="00E56808" w:rsidRPr="00DC5D3F" w:rsidRDefault="00E56808" w:rsidP="000A0F39">
      <w:pPr>
        <w:pStyle w:val="ListParagraph"/>
        <w:numPr>
          <w:ilvl w:val="0"/>
          <w:numId w:val="14"/>
        </w:numPr>
        <w:spacing w:after="0" w:line="240" w:lineRule="auto"/>
      </w:pPr>
      <w:r w:rsidRPr="00DC5D3F">
        <w:t>Tobacco companies have a long history of developing and marketing flavored tobacco products as “starter” products that attract kids.</w:t>
      </w:r>
      <w:r w:rsidRPr="00DC5D3F">
        <w:rPr>
          <w:vertAlign w:val="superscript"/>
        </w:rPr>
        <w:t>3,</w:t>
      </w:r>
      <w:r w:rsidR="00DC5D3F" w:rsidRPr="00DC5D3F">
        <w:rPr>
          <w:vertAlign w:val="superscript"/>
        </w:rPr>
        <w:t>12</w:t>
      </w:r>
      <w:r w:rsidRPr="00DC5D3F">
        <w:t xml:space="preserve"> </w:t>
      </w:r>
    </w:p>
    <w:p w14:paraId="23BBDFA8" w14:textId="5CC1667B" w:rsidR="00FF4256" w:rsidRPr="00DC5D3F" w:rsidRDefault="00FF4256" w:rsidP="000A0F39">
      <w:pPr>
        <w:pStyle w:val="ListParagraph"/>
        <w:numPr>
          <w:ilvl w:val="0"/>
          <w:numId w:val="14"/>
        </w:numPr>
        <w:spacing w:after="0" w:line="240" w:lineRule="auto"/>
      </w:pPr>
      <w:r w:rsidRPr="00DC5D3F">
        <w:t>Tobacco companies market menthol cigarettes as “smoother” than other cigarettes.</w:t>
      </w:r>
      <w:r w:rsidRPr="00DC5D3F">
        <w:rPr>
          <w:vertAlign w:val="superscript"/>
        </w:rPr>
        <w:t>4</w:t>
      </w:r>
      <w:r w:rsidR="00E56808" w:rsidRPr="00DC5D3F">
        <w:rPr>
          <w:vertAlign w:val="superscript"/>
        </w:rPr>
        <w:t>,1</w:t>
      </w:r>
      <w:r w:rsidR="00DC5D3F" w:rsidRPr="00DC5D3F">
        <w:rPr>
          <w:vertAlign w:val="superscript"/>
        </w:rPr>
        <w:t>4</w:t>
      </w:r>
    </w:p>
    <w:p w14:paraId="774D5349" w14:textId="6F0913EF" w:rsidR="00FF4256" w:rsidRPr="00DC5D3F" w:rsidRDefault="00FF4256" w:rsidP="000A0F39">
      <w:pPr>
        <w:pStyle w:val="ListParagraph"/>
        <w:numPr>
          <w:ilvl w:val="0"/>
          <w:numId w:val="14"/>
        </w:numPr>
        <w:spacing w:after="0" w:line="240" w:lineRule="auto"/>
      </w:pPr>
      <w:r w:rsidRPr="00DC5D3F">
        <w:t>Documents from the tobacco industry show that the industry studied smokers’ menthol preferences and manipulated menthol levels to appeal to adolescents and young adults.</w:t>
      </w:r>
      <w:r w:rsidRPr="00DC5D3F">
        <w:rPr>
          <w:vertAlign w:val="superscript"/>
        </w:rPr>
        <w:t xml:space="preserve"> </w:t>
      </w:r>
      <w:r w:rsidR="00DC5D3F" w:rsidRPr="00DC5D3F">
        <w:rPr>
          <w:vertAlign w:val="superscript"/>
        </w:rPr>
        <w:t>10</w:t>
      </w:r>
    </w:p>
    <w:p w14:paraId="324CD339" w14:textId="242EB5D6" w:rsidR="000A0F39" w:rsidRPr="00DC5D3F" w:rsidRDefault="00A80623" w:rsidP="000A0F39">
      <w:pPr>
        <w:pStyle w:val="ListParagraph"/>
        <w:numPr>
          <w:ilvl w:val="0"/>
          <w:numId w:val="14"/>
        </w:numPr>
        <w:spacing w:after="0" w:line="240" w:lineRule="auto"/>
      </w:pPr>
      <w:r w:rsidRPr="00DC5D3F">
        <w:t xml:space="preserve">Research shows </w:t>
      </w:r>
      <w:r w:rsidR="000A0F39" w:rsidRPr="00DC5D3F">
        <w:t>that the tobacco industry attracted new smokers by promoting cigarettes with lower menthol content, which is popular among adolescents and young adults.</w:t>
      </w:r>
      <w:r w:rsidR="00DC5D3F" w:rsidRPr="00DC5D3F">
        <w:rPr>
          <w:vertAlign w:val="superscript"/>
        </w:rPr>
        <w:t>10</w:t>
      </w:r>
      <w:r w:rsidR="000A0F39" w:rsidRPr="00DC5D3F">
        <w:t xml:space="preserve"> </w:t>
      </w:r>
    </w:p>
    <w:p w14:paraId="3F1A6B16" w14:textId="0FEC581F" w:rsidR="000A0F39" w:rsidRPr="00DC5D3F" w:rsidRDefault="000A0F39" w:rsidP="00E56808">
      <w:pPr>
        <w:pStyle w:val="ListParagraph"/>
        <w:numPr>
          <w:ilvl w:val="0"/>
          <w:numId w:val="14"/>
        </w:numPr>
        <w:spacing w:after="0" w:line="240" w:lineRule="auto"/>
      </w:pPr>
      <w:r w:rsidRPr="00DC5D3F">
        <w:t>Tobacco companies spend $8.4 billion each year to promote their deadly products, much of which directly reaches and influences kids.</w:t>
      </w:r>
      <w:r w:rsidR="009F207F" w:rsidRPr="00DC5D3F">
        <w:rPr>
          <w:vertAlign w:val="superscript"/>
        </w:rPr>
        <w:t>1</w:t>
      </w:r>
      <w:r w:rsidR="00DC5D3F" w:rsidRPr="00DC5D3F">
        <w:rPr>
          <w:vertAlign w:val="superscript"/>
        </w:rPr>
        <w:t>1</w:t>
      </w:r>
      <w:r w:rsidRPr="00DC5D3F">
        <w:t xml:space="preserve">  </w:t>
      </w:r>
    </w:p>
    <w:p w14:paraId="6485C9F5" w14:textId="77777777" w:rsidR="000A0F39" w:rsidRPr="00DC5D3F" w:rsidRDefault="000A0F39" w:rsidP="000A0F39">
      <w:pPr>
        <w:pStyle w:val="ListParagraph"/>
        <w:spacing w:after="0" w:line="240" w:lineRule="auto"/>
      </w:pPr>
    </w:p>
    <w:p w14:paraId="7BA1B070" w14:textId="291B30F5" w:rsidR="000A0F39" w:rsidRPr="00DC5D3F" w:rsidRDefault="000A0F39" w:rsidP="000A0F39">
      <w:pPr>
        <w:pStyle w:val="ListParagraph"/>
        <w:numPr>
          <w:ilvl w:val="0"/>
          <w:numId w:val="11"/>
        </w:numPr>
        <w:spacing w:after="0" w:line="240" w:lineRule="auto"/>
      </w:pPr>
      <w:r w:rsidRPr="00DC5D3F">
        <w:t xml:space="preserve">Menthol usage </w:t>
      </w:r>
      <w:r w:rsidR="006A64C3" w:rsidRPr="00DC5D3F">
        <w:t>and addiction</w:t>
      </w:r>
    </w:p>
    <w:p w14:paraId="232082BB" w14:textId="444D16B4" w:rsidR="000A0F39" w:rsidRPr="00DC5D3F" w:rsidRDefault="000A0F39" w:rsidP="000A0F39">
      <w:pPr>
        <w:pStyle w:val="ListParagraph"/>
        <w:numPr>
          <w:ilvl w:val="0"/>
          <w:numId w:val="13"/>
        </w:numPr>
        <w:spacing w:after="0" w:line="240" w:lineRule="auto"/>
      </w:pPr>
      <w:r w:rsidRPr="00DC5D3F">
        <w:t>Menthol cigarettes lead to increased smoking initiation among youth and young adults, greater addiction and decreased success in quitting smoking.</w:t>
      </w:r>
      <w:r w:rsidR="00FF4256" w:rsidRPr="00DC5D3F">
        <w:rPr>
          <w:vertAlign w:val="superscript"/>
        </w:rPr>
        <w:t>2</w:t>
      </w:r>
    </w:p>
    <w:p w14:paraId="314400AC" w14:textId="11327D13" w:rsidR="000A0F39" w:rsidRPr="00DC5D3F" w:rsidRDefault="000A0F39" w:rsidP="000A0F39">
      <w:pPr>
        <w:pStyle w:val="ListParagraph"/>
        <w:numPr>
          <w:ilvl w:val="0"/>
          <w:numId w:val="13"/>
        </w:numPr>
        <w:spacing w:after="0" w:line="240" w:lineRule="auto"/>
      </w:pPr>
      <w:r w:rsidRPr="00DC5D3F">
        <w:t>Menthol cools and numbs the throat, reducing the harshness of cigarette smoke, making menthol cigarettes more appealing to youth.</w:t>
      </w:r>
      <w:r w:rsidR="00977EC2" w:rsidRPr="00DC5D3F">
        <w:rPr>
          <w:vertAlign w:val="superscript"/>
        </w:rPr>
        <w:t>2</w:t>
      </w:r>
    </w:p>
    <w:p w14:paraId="3B6A99EF" w14:textId="3413623E" w:rsidR="00357468" w:rsidRPr="00DC5D3F" w:rsidRDefault="00357468" w:rsidP="00357468">
      <w:pPr>
        <w:pStyle w:val="ListParagraph"/>
        <w:numPr>
          <w:ilvl w:val="0"/>
          <w:numId w:val="13"/>
        </w:numPr>
        <w:spacing w:after="0" w:line="240" w:lineRule="auto"/>
        <w:rPr>
          <w:vertAlign w:val="superscript"/>
        </w:rPr>
      </w:pPr>
      <w:r w:rsidRPr="00DC5D3F">
        <w:t>Over 7 out of 10 African American youth ages 12-17 years who smoke use menthol cigarettes.</w:t>
      </w:r>
      <w:r w:rsidRPr="00DC5D3F">
        <w:rPr>
          <w:vertAlign w:val="superscript"/>
        </w:rPr>
        <w:t xml:space="preserve"> 1</w:t>
      </w:r>
      <w:r w:rsidR="00DC5D3F" w:rsidRPr="00DC5D3F">
        <w:rPr>
          <w:vertAlign w:val="superscript"/>
        </w:rPr>
        <w:t>5</w:t>
      </w:r>
      <w:r w:rsidRPr="00DC5D3F">
        <w:rPr>
          <w:vertAlign w:val="superscript"/>
        </w:rPr>
        <w:t>,1</w:t>
      </w:r>
      <w:r w:rsidR="00DC5D3F" w:rsidRPr="00DC5D3F">
        <w:rPr>
          <w:vertAlign w:val="superscript"/>
        </w:rPr>
        <w:t>6</w:t>
      </w:r>
      <w:r w:rsidRPr="00DC5D3F">
        <w:t xml:space="preserve"> </w:t>
      </w:r>
    </w:p>
    <w:p w14:paraId="15E965F7" w14:textId="77777777" w:rsidR="000A0F39" w:rsidRPr="00DC5D3F" w:rsidRDefault="000A0F39" w:rsidP="000A0F39">
      <w:pPr>
        <w:pStyle w:val="ListParagraph"/>
        <w:spacing w:after="0" w:line="240" w:lineRule="auto"/>
        <w:rPr>
          <w:vertAlign w:val="superscript"/>
        </w:rPr>
      </w:pPr>
    </w:p>
    <w:p w14:paraId="35F9788B" w14:textId="77777777" w:rsidR="000A0F39" w:rsidRPr="00DC5D3F" w:rsidRDefault="000A0F39" w:rsidP="000A0F39">
      <w:pPr>
        <w:pStyle w:val="ListParagraph"/>
        <w:numPr>
          <w:ilvl w:val="0"/>
          <w:numId w:val="10"/>
        </w:numPr>
        <w:spacing w:after="0" w:line="240" w:lineRule="auto"/>
        <w:ind w:left="720"/>
        <w:rPr>
          <w:vertAlign w:val="superscript"/>
        </w:rPr>
      </w:pPr>
      <w:r w:rsidRPr="00DC5D3F">
        <w:t xml:space="preserve">Health impact </w:t>
      </w:r>
    </w:p>
    <w:p w14:paraId="0D316815" w14:textId="77777777" w:rsidR="00E56808" w:rsidRPr="00DC5D3F" w:rsidRDefault="00E56808" w:rsidP="000A0F39">
      <w:pPr>
        <w:pStyle w:val="ListParagraph"/>
        <w:numPr>
          <w:ilvl w:val="1"/>
          <w:numId w:val="10"/>
        </w:numPr>
        <w:spacing w:after="0" w:line="240" w:lineRule="auto"/>
        <w:rPr>
          <w:vertAlign w:val="superscript"/>
        </w:rPr>
      </w:pPr>
      <w:r w:rsidRPr="00DC5D3F">
        <w:t>Menthol cigarettes are not less harmful than other cigarettes, and the U.S. Food and Drug Administration has found that they are likely a greater risk to public health than non-menthol cigarettes.</w:t>
      </w:r>
      <w:r w:rsidRPr="00DC5D3F">
        <w:rPr>
          <w:vertAlign w:val="superscript"/>
        </w:rPr>
        <w:t>4</w:t>
      </w:r>
    </w:p>
    <w:p w14:paraId="433B4B8A" w14:textId="0A329CEE" w:rsidR="00E56808" w:rsidRPr="00DC5D3F" w:rsidRDefault="00E56808" w:rsidP="000A0F39">
      <w:pPr>
        <w:pStyle w:val="ListParagraph"/>
        <w:numPr>
          <w:ilvl w:val="1"/>
          <w:numId w:val="10"/>
        </w:numPr>
        <w:spacing w:after="0" w:line="240" w:lineRule="auto"/>
        <w:rPr>
          <w:vertAlign w:val="superscript"/>
        </w:rPr>
      </w:pPr>
      <w:r w:rsidRPr="00DC5D3F">
        <w:t>Researchers estimate that if a menthol ban had gone into effect</w:t>
      </w:r>
      <w:r w:rsidR="00FF26B4" w:rsidRPr="00DC5D3F">
        <w:t xml:space="preserve"> in 2011</w:t>
      </w:r>
      <w:r w:rsidRPr="00DC5D3F">
        <w:t>, 320,000 smoking-attributed deaths would have been averted by 2050.</w:t>
      </w:r>
      <w:r w:rsidRPr="00DC5D3F">
        <w:rPr>
          <w:vertAlign w:val="superscript"/>
        </w:rPr>
        <w:t>5,1</w:t>
      </w:r>
      <w:r w:rsidR="00DC5D3F" w:rsidRPr="00DC5D3F">
        <w:rPr>
          <w:vertAlign w:val="superscript"/>
        </w:rPr>
        <w:t>3</w:t>
      </w:r>
    </w:p>
    <w:p w14:paraId="3E922EBC" w14:textId="6B7099C1" w:rsidR="000A0F39" w:rsidRPr="00DC5D3F" w:rsidRDefault="000A0F39" w:rsidP="000A0F39">
      <w:pPr>
        <w:pStyle w:val="ListParagraph"/>
        <w:numPr>
          <w:ilvl w:val="1"/>
          <w:numId w:val="10"/>
        </w:numPr>
        <w:spacing w:after="0" w:line="240" w:lineRule="auto"/>
        <w:rPr>
          <w:vertAlign w:val="superscript"/>
        </w:rPr>
      </w:pPr>
      <w:r w:rsidRPr="00DC5D3F">
        <w:t>Menthol cigarette smokers are as likely to experience premature morbidity and mortality as non-menthol cigarette smokers.</w:t>
      </w:r>
      <w:r w:rsidRPr="00DC5D3F">
        <w:rPr>
          <w:vertAlign w:val="superscript"/>
        </w:rPr>
        <w:t>1</w:t>
      </w:r>
      <w:r w:rsidR="00DC5D3F" w:rsidRPr="00DC5D3F">
        <w:rPr>
          <w:vertAlign w:val="superscript"/>
        </w:rPr>
        <w:t>3</w:t>
      </w:r>
    </w:p>
    <w:p w14:paraId="0FE6DA70" w14:textId="77777777" w:rsidR="000A0F39" w:rsidRPr="005C5974" w:rsidRDefault="000A0F39" w:rsidP="006C7DE5">
      <w:pPr>
        <w:spacing w:after="0" w:line="240" w:lineRule="auto"/>
        <w:ind w:left="0"/>
      </w:pPr>
    </w:p>
    <w:p w14:paraId="5344DA56" w14:textId="13790710" w:rsidR="00866F2B" w:rsidRPr="005C5974" w:rsidRDefault="00866F2B" w:rsidP="008F72BE">
      <w:pPr>
        <w:spacing w:after="0" w:line="240" w:lineRule="auto"/>
        <w:ind w:left="0"/>
      </w:pPr>
    </w:p>
    <w:p w14:paraId="30E0C60D" w14:textId="67BFB195" w:rsidR="00866F2B" w:rsidRPr="005C5974" w:rsidRDefault="00866F2B" w:rsidP="00866F2B">
      <w:pPr>
        <w:spacing w:after="0" w:line="240" w:lineRule="auto"/>
        <w:ind w:left="0"/>
        <w:rPr>
          <w:b/>
        </w:rPr>
      </w:pPr>
      <w:r w:rsidRPr="005C5974">
        <w:rPr>
          <w:b/>
        </w:rPr>
        <w:t>Support</w:t>
      </w:r>
      <w:r w:rsidR="00646346">
        <w:rPr>
          <w:b/>
        </w:rPr>
        <w:t xml:space="preserve"> is </w:t>
      </w:r>
      <w:r w:rsidRPr="005C5974">
        <w:rPr>
          <w:b/>
        </w:rPr>
        <w:t>available for New Yorkers who want to quit</w:t>
      </w:r>
    </w:p>
    <w:p w14:paraId="3A1AA7E8" w14:textId="77777777" w:rsidR="00866F2B" w:rsidRPr="005C5974" w:rsidRDefault="00866F2B" w:rsidP="00866F2B">
      <w:pPr>
        <w:spacing w:after="0" w:line="240" w:lineRule="auto"/>
        <w:ind w:left="0"/>
        <w:rPr>
          <w:b/>
        </w:rPr>
      </w:pPr>
      <w:r w:rsidRPr="005C5974">
        <w:t xml:space="preserve">The New York State Smokers' Quitline is a confidential service for all New York State residents who wish to overcome tobacco use, including e-cigarettes. Free offerings include individualized coaching and assistance with quit-planning from highly trained Quit Coaches, text and chat support, and free shipping of stop-smoking medications such as nicotine patches or nicotine gum for those 18 and older. Residents of all ages may contact the Quitline for support and educational materials. In addition, the Quitline encourages teens and young adults (ages 13-24) to text “DROPTHEVAPE” to 88709 to join This Is Quitting, a free texting support program for help with quitting vaping. Visit </w:t>
      </w:r>
      <w:hyperlink r:id="rId12" w:history="1">
        <w:r w:rsidRPr="005C5974">
          <w:rPr>
            <w:rStyle w:val="Hyperlink"/>
            <w:iCs/>
          </w:rPr>
          <w:t>nysmokefree.com</w:t>
        </w:r>
      </w:hyperlink>
      <w:r w:rsidRPr="005C5974">
        <w:t xml:space="preserve"> anytime for more information or call 1-866-NY-QUITS (1-866-697-8487) seven days a week, beginning at 9 a.m.</w:t>
      </w:r>
    </w:p>
    <w:p w14:paraId="2BA83830" w14:textId="77777777" w:rsidR="00866F2B" w:rsidRPr="005C5974" w:rsidRDefault="00866F2B" w:rsidP="00866F2B">
      <w:pPr>
        <w:spacing w:after="0" w:line="240" w:lineRule="auto"/>
        <w:ind w:left="0"/>
      </w:pPr>
    </w:p>
    <w:p w14:paraId="6F805929" w14:textId="77777777" w:rsidR="00866F2B" w:rsidRPr="005C5974" w:rsidRDefault="00866F2B" w:rsidP="00866F2B">
      <w:pPr>
        <w:spacing w:after="0" w:line="240" w:lineRule="auto"/>
        <w:ind w:left="0"/>
      </w:pPr>
      <w:r w:rsidRPr="005C5974">
        <w:t>Tobacco Free New York State and Reality Check student groups around the state have worked tirelessly to educate local communities on the tobacco industry’s use of menthol and other flavored tobacco products as a tool to target, attract and addict new smokers. Tobacco Free New York State, including the Reality Check student youth groups, is part of the NYS Tobacco Control Program.</w:t>
      </w:r>
    </w:p>
    <w:p w14:paraId="29E95DED" w14:textId="77777777" w:rsidR="00866F2B" w:rsidRPr="005C5974" w:rsidRDefault="00866F2B" w:rsidP="00866F2B">
      <w:pPr>
        <w:spacing w:after="0" w:line="240" w:lineRule="auto"/>
        <w:ind w:left="0"/>
      </w:pPr>
    </w:p>
    <w:p w14:paraId="4CB7737B" w14:textId="2CF558B9" w:rsidR="00880974" w:rsidRPr="005C5974" w:rsidRDefault="00866F2B" w:rsidP="00866F2B">
      <w:pPr>
        <w:spacing w:after="0" w:line="240" w:lineRule="auto"/>
        <w:ind w:left="0"/>
        <w:rPr>
          <w:b/>
        </w:rPr>
      </w:pPr>
      <w:r w:rsidRPr="005C5974">
        <w:rPr>
          <w:b/>
        </w:rPr>
        <w:t xml:space="preserve">About </w:t>
      </w:r>
      <w:r w:rsidR="00840498" w:rsidRPr="005C5974">
        <w:rPr>
          <w:b/>
        </w:rPr>
        <w:t>Tobacco Free NYS</w:t>
      </w:r>
    </w:p>
    <w:p w14:paraId="2CADB726" w14:textId="27C88999" w:rsidR="00A6476C" w:rsidRDefault="00840498" w:rsidP="00866F2B">
      <w:pPr>
        <w:spacing w:after="0" w:line="240" w:lineRule="auto"/>
        <w:ind w:left="0"/>
      </w:pPr>
      <w:r w:rsidRPr="005C5974">
        <w:t xml:space="preserve">The New York State Tobacco Control Program funds 21 community organizations across the state to work toward Advancing Tobacco-Free Communities. We educate community leaders and the public about the dangers and social injustice of tobacco marketing and engage local stakeholders to promote community changes that limit the tobacco industry’s presence, de-normalize tobacco use and eliminate secondhand smoke. Find out more at tobaccofreenys.org. </w:t>
      </w:r>
      <w:r w:rsidRPr="00840498">
        <w:t xml:space="preserve"> </w:t>
      </w:r>
    </w:p>
    <w:p w14:paraId="535388D3" w14:textId="77777777" w:rsidR="00840498" w:rsidRPr="00880974" w:rsidRDefault="00840498" w:rsidP="00866F2B">
      <w:pPr>
        <w:spacing w:after="0" w:line="240" w:lineRule="auto"/>
        <w:ind w:left="0"/>
      </w:pPr>
    </w:p>
    <w:p w14:paraId="0DE3726D" w14:textId="77777777" w:rsidR="00A6476C" w:rsidRPr="00880974" w:rsidRDefault="00CB3ADD" w:rsidP="00A6476C">
      <w:pPr>
        <w:spacing w:after="0" w:line="240" w:lineRule="auto"/>
        <w:ind w:left="0"/>
        <w:rPr>
          <w:noProof/>
        </w:rPr>
      </w:pPr>
      <w:r>
        <w:rPr>
          <w:noProof/>
        </w:rPr>
        <w:pict w14:anchorId="60899A29">
          <v:rect id="_x0000_i1025" alt="" style="width:468pt;height:.05pt;mso-width-percent:0;mso-height-percent:0;mso-width-percent:0;mso-height-percent:0" o:hralign="center" o:hrstd="t" o:hr="t" fillcolor="#a0a0a0" stroked="f"/>
        </w:pict>
      </w:r>
    </w:p>
    <w:p w14:paraId="5EB4F98A" w14:textId="77777777" w:rsidR="006E44E5" w:rsidRDefault="006E44E5" w:rsidP="006E44E5">
      <w:pPr>
        <w:pStyle w:val="ListParagraph"/>
        <w:rPr>
          <w:sz w:val="16"/>
          <w:szCs w:val="16"/>
        </w:rPr>
      </w:pPr>
    </w:p>
    <w:p w14:paraId="60B27DEA" w14:textId="77777777" w:rsidR="002E083A" w:rsidRPr="00F808E9" w:rsidRDefault="002E083A" w:rsidP="002E083A">
      <w:pPr>
        <w:pStyle w:val="ListParagraph"/>
        <w:numPr>
          <w:ilvl w:val="0"/>
          <w:numId w:val="19"/>
        </w:numPr>
        <w:rPr>
          <w:sz w:val="16"/>
          <w:szCs w:val="16"/>
        </w:rPr>
      </w:pPr>
      <w:r w:rsidRPr="00F808E9">
        <w:rPr>
          <w:sz w:val="16"/>
          <w:szCs w:val="16"/>
        </w:rPr>
        <w:t xml:space="preserve">“Tobacco Company Quotes on Marketing to Kids.” Campaign for Tobacco-Free Kids, 2021. </w:t>
      </w:r>
      <w:hyperlink r:id="rId13" w:history="1">
        <w:r w:rsidRPr="00F808E9">
          <w:rPr>
            <w:rStyle w:val="Hyperlink"/>
            <w:sz w:val="16"/>
            <w:szCs w:val="16"/>
          </w:rPr>
          <w:t>https://www.tobaccofreekids.org/assets/factsheets/0114.pdf</w:t>
        </w:r>
      </w:hyperlink>
      <w:r w:rsidRPr="00F808E9">
        <w:rPr>
          <w:sz w:val="16"/>
          <w:szCs w:val="16"/>
        </w:rPr>
        <w:t xml:space="preserve">.  </w:t>
      </w:r>
    </w:p>
    <w:p w14:paraId="3A956A40" w14:textId="77777777" w:rsidR="002E083A" w:rsidRPr="00F808E9" w:rsidRDefault="002E083A" w:rsidP="002E083A">
      <w:pPr>
        <w:pStyle w:val="ListParagraph"/>
        <w:numPr>
          <w:ilvl w:val="0"/>
          <w:numId w:val="19"/>
        </w:numPr>
        <w:rPr>
          <w:sz w:val="16"/>
          <w:szCs w:val="16"/>
        </w:rPr>
      </w:pPr>
      <w:r w:rsidRPr="00F808E9">
        <w:rPr>
          <w:sz w:val="16"/>
          <w:szCs w:val="16"/>
        </w:rPr>
        <w:lastRenderedPageBreak/>
        <w:t xml:space="preserve">“Impact of Menthol Cigarettes on Youth Smoking Initiation and Health Disparities.” Campaign for Tobacco-Free Kids, 2021. </w:t>
      </w:r>
      <w:hyperlink r:id="rId14" w:history="1">
        <w:r w:rsidRPr="00F808E9">
          <w:rPr>
            <w:rStyle w:val="Hyperlink"/>
            <w:sz w:val="16"/>
            <w:szCs w:val="16"/>
          </w:rPr>
          <w:t>https://www.tobaccofreekids.org/assets/factsheets/0390.pdf</w:t>
        </w:r>
      </w:hyperlink>
      <w:r w:rsidRPr="00F808E9">
        <w:rPr>
          <w:sz w:val="16"/>
          <w:szCs w:val="16"/>
        </w:rPr>
        <w:t>.</w:t>
      </w:r>
    </w:p>
    <w:p w14:paraId="1119F6D7" w14:textId="77777777" w:rsidR="002E083A" w:rsidRPr="00F808E9" w:rsidRDefault="002E083A" w:rsidP="002E083A">
      <w:pPr>
        <w:pStyle w:val="ListParagraph"/>
        <w:numPr>
          <w:ilvl w:val="0"/>
          <w:numId w:val="19"/>
        </w:numPr>
        <w:rPr>
          <w:sz w:val="16"/>
          <w:szCs w:val="16"/>
        </w:rPr>
      </w:pPr>
      <w:r w:rsidRPr="00F808E9">
        <w:rPr>
          <w:sz w:val="16"/>
          <w:szCs w:val="16"/>
        </w:rPr>
        <w:t xml:space="preserve">“Flavored Tobacco Products Attract Kids: Brief Overview of Key Issues.” Campaign for Tobacco-Free Kids, 2022.  </w:t>
      </w:r>
      <w:hyperlink r:id="rId15" w:history="1">
        <w:r w:rsidRPr="00F808E9">
          <w:rPr>
            <w:rStyle w:val="Hyperlink"/>
            <w:sz w:val="16"/>
            <w:szCs w:val="16"/>
          </w:rPr>
          <w:t>https://www.tobaccofreekids.org/assets/factsheets/0399.pdf</w:t>
        </w:r>
      </w:hyperlink>
      <w:r w:rsidRPr="00F808E9">
        <w:rPr>
          <w:sz w:val="16"/>
          <w:szCs w:val="16"/>
        </w:rPr>
        <w:t>.</w:t>
      </w:r>
    </w:p>
    <w:p w14:paraId="2C1F4490" w14:textId="77777777" w:rsidR="002E083A" w:rsidRPr="00F808E9" w:rsidRDefault="002E083A" w:rsidP="002E083A">
      <w:pPr>
        <w:pStyle w:val="ListParagraph"/>
        <w:numPr>
          <w:ilvl w:val="0"/>
          <w:numId w:val="19"/>
        </w:numPr>
        <w:rPr>
          <w:sz w:val="16"/>
          <w:szCs w:val="16"/>
        </w:rPr>
      </w:pPr>
      <w:r w:rsidRPr="00F808E9">
        <w:rPr>
          <w:sz w:val="16"/>
          <w:szCs w:val="16"/>
        </w:rPr>
        <w:t>“Menthol and Cigarettes.” Centers for Disease Control and Prevention, updated July 16, 2021.</w:t>
      </w:r>
      <w:hyperlink r:id="rId16" w:history="1">
        <w:r w:rsidRPr="00F808E9">
          <w:rPr>
            <w:rStyle w:val="Hyperlink"/>
            <w:sz w:val="16"/>
            <w:szCs w:val="16"/>
          </w:rPr>
          <w:t xml:space="preserve"> </w:t>
        </w:r>
      </w:hyperlink>
      <w:hyperlink r:id="rId17" w:history="1">
        <w:r w:rsidRPr="00F808E9">
          <w:rPr>
            <w:rStyle w:val="Hyperlink"/>
            <w:rFonts w:eastAsia="Roboto"/>
            <w:sz w:val="16"/>
            <w:szCs w:val="16"/>
          </w:rPr>
          <w:t>https://www.cdc.gov/tobacco/basic_information/tobacco_industry/menthol-cigarettes/index.html</w:t>
        </w:r>
      </w:hyperlink>
      <w:r w:rsidRPr="00F808E9">
        <w:rPr>
          <w:sz w:val="16"/>
          <w:szCs w:val="16"/>
        </w:rPr>
        <w:t>.</w:t>
      </w:r>
    </w:p>
    <w:p w14:paraId="46961377" w14:textId="77777777" w:rsidR="002E083A" w:rsidRPr="00F808E9" w:rsidRDefault="002E083A" w:rsidP="002E083A">
      <w:pPr>
        <w:pStyle w:val="ListParagraph"/>
        <w:numPr>
          <w:ilvl w:val="0"/>
          <w:numId w:val="19"/>
        </w:numPr>
        <w:rPr>
          <w:sz w:val="16"/>
          <w:szCs w:val="16"/>
        </w:rPr>
      </w:pPr>
      <w:r w:rsidRPr="00F808E9">
        <w:rPr>
          <w:sz w:val="16"/>
          <w:szCs w:val="16"/>
        </w:rPr>
        <w:t xml:space="preserve">“Menthol” fact sheet. Truth Initiative, 2018. </w:t>
      </w:r>
      <w:hyperlink r:id="rId18" w:history="1">
        <w:r w:rsidRPr="00F808E9">
          <w:rPr>
            <w:rStyle w:val="Hyperlink"/>
            <w:sz w:val="16"/>
            <w:szCs w:val="16"/>
          </w:rPr>
          <w:t>https://truthinitiative.org/sites/default/files/media/files/2019/03/truth-initiative-menthol-fact-sheet-dec2018.pdf</w:t>
        </w:r>
      </w:hyperlink>
      <w:r w:rsidRPr="00F808E9">
        <w:rPr>
          <w:sz w:val="16"/>
          <w:szCs w:val="16"/>
        </w:rPr>
        <w:t>.</w:t>
      </w:r>
    </w:p>
    <w:p w14:paraId="06759D31" w14:textId="77777777" w:rsidR="002E083A" w:rsidRPr="00903B8D" w:rsidRDefault="002E083A" w:rsidP="002E083A">
      <w:pPr>
        <w:pStyle w:val="ListParagraph"/>
        <w:numPr>
          <w:ilvl w:val="0"/>
          <w:numId w:val="19"/>
        </w:numPr>
        <w:rPr>
          <w:sz w:val="16"/>
          <w:szCs w:val="16"/>
        </w:rPr>
      </w:pPr>
      <w:r w:rsidRPr="00903B8D">
        <w:rPr>
          <w:sz w:val="16"/>
          <w:szCs w:val="16"/>
          <w:shd w:val="clear" w:color="auto" w:fill="FFFFFF"/>
        </w:rPr>
        <w:t>U.S. Department of Health, and Human Services, Centers for Disease Control and Prevention, National Center for Chronic Disease, Prevention and Health Promotion, Office on Smoking and Health. </w:t>
      </w:r>
      <w:r w:rsidRPr="00903B8D">
        <w:rPr>
          <w:rStyle w:val="Emphasis"/>
          <w:i w:val="0"/>
          <w:sz w:val="16"/>
          <w:szCs w:val="16"/>
          <w:shd w:val="clear" w:color="auto" w:fill="FFFFFF"/>
        </w:rPr>
        <w:t xml:space="preserve">E-Cigarette Use Among Youth and Young Adults: A Report of the Surgeon General — Executive Summary, </w:t>
      </w:r>
      <w:r w:rsidRPr="00903B8D">
        <w:rPr>
          <w:sz w:val="16"/>
          <w:szCs w:val="16"/>
          <w:shd w:val="clear" w:color="auto" w:fill="FFFFFF"/>
        </w:rPr>
        <w:t>2016.</w:t>
      </w:r>
      <w:r w:rsidRPr="00903B8D">
        <w:rPr>
          <w:rStyle w:val="Emphasis"/>
          <w:i w:val="0"/>
          <w:sz w:val="16"/>
          <w:szCs w:val="16"/>
          <w:shd w:val="clear" w:color="auto" w:fill="FFFFFF"/>
        </w:rPr>
        <w:t xml:space="preserve"> </w:t>
      </w:r>
      <w:hyperlink r:id="rId19" w:history="1">
        <w:r w:rsidRPr="00903B8D">
          <w:rPr>
            <w:rStyle w:val="Hyperlink"/>
            <w:sz w:val="16"/>
            <w:szCs w:val="16"/>
            <w:shd w:val="clear" w:color="auto" w:fill="FFFFFF"/>
          </w:rPr>
          <w:t>https://e-cigarettes.surgeongeneral.gov/documents/2016_SGR_Exec_Summ_508.pdf</w:t>
        </w:r>
      </w:hyperlink>
      <w:r w:rsidRPr="00903B8D">
        <w:rPr>
          <w:sz w:val="16"/>
          <w:szCs w:val="16"/>
        </w:rPr>
        <w:t>.</w:t>
      </w:r>
    </w:p>
    <w:p w14:paraId="691C15EC" w14:textId="77777777" w:rsidR="002E083A" w:rsidRDefault="002E083A" w:rsidP="002E083A">
      <w:pPr>
        <w:pStyle w:val="ListParagraph"/>
        <w:numPr>
          <w:ilvl w:val="0"/>
          <w:numId w:val="19"/>
        </w:numPr>
        <w:rPr>
          <w:sz w:val="16"/>
          <w:szCs w:val="16"/>
        </w:rPr>
      </w:pPr>
      <w:r w:rsidRPr="00F808E9">
        <w:rPr>
          <w:sz w:val="16"/>
          <w:szCs w:val="16"/>
        </w:rPr>
        <w:t>“</w:t>
      </w:r>
      <w:r>
        <w:rPr>
          <w:sz w:val="16"/>
          <w:szCs w:val="16"/>
        </w:rPr>
        <w:t>Fast Facts</w:t>
      </w:r>
      <w:r w:rsidRPr="00F808E9">
        <w:rPr>
          <w:sz w:val="16"/>
          <w:szCs w:val="16"/>
        </w:rPr>
        <w:t>.”</w:t>
      </w:r>
      <w:hyperlink r:id="rId20">
        <w:r w:rsidRPr="00F808E9">
          <w:rPr>
            <w:sz w:val="16"/>
            <w:szCs w:val="16"/>
          </w:rPr>
          <w:t xml:space="preserve"> </w:t>
        </w:r>
      </w:hyperlink>
      <w:r w:rsidRPr="00F808E9">
        <w:rPr>
          <w:sz w:val="16"/>
          <w:szCs w:val="16"/>
        </w:rPr>
        <w:t xml:space="preserve"> Centers for Disease Control and Prevention, updated </w:t>
      </w:r>
      <w:r>
        <w:rPr>
          <w:sz w:val="16"/>
          <w:szCs w:val="16"/>
        </w:rPr>
        <w:t>June 2</w:t>
      </w:r>
      <w:r w:rsidRPr="00F808E9">
        <w:rPr>
          <w:sz w:val="16"/>
          <w:szCs w:val="16"/>
        </w:rPr>
        <w:t>, 202</w:t>
      </w:r>
      <w:r>
        <w:rPr>
          <w:sz w:val="16"/>
          <w:szCs w:val="16"/>
        </w:rPr>
        <w:t>1</w:t>
      </w:r>
      <w:r w:rsidRPr="00F808E9">
        <w:rPr>
          <w:sz w:val="16"/>
          <w:szCs w:val="16"/>
        </w:rPr>
        <w:t>.</w:t>
      </w:r>
      <w:r>
        <w:rPr>
          <w:sz w:val="16"/>
          <w:szCs w:val="16"/>
        </w:rPr>
        <w:t xml:space="preserve"> </w:t>
      </w:r>
      <w:hyperlink r:id="rId21" w:history="1">
        <w:r w:rsidRPr="00B963F4">
          <w:rPr>
            <w:rStyle w:val="Hyperlink"/>
            <w:sz w:val="16"/>
            <w:szCs w:val="16"/>
          </w:rPr>
          <w:t>https://www.cdc.gov/tobacco/data_statistics/fact_sheets/fast_facts/index.htm</w:t>
        </w:r>
      </w:hyperlink>
      <w:r>
        <w:rPr>
          <w:sz w:val="16"/>
          <w:szCs w:val="16"/>
        </w:rPr>
        <w:t>.</w:t>
      </w:r>
    </w:p>
    <w:p w14:paraId="7581F69E" w14:textId="77777777" w:rsidR="002E083A" w:rsidRPr="00F808E9" w:rsidRDefault="002E083A" w:rsidP="002E083A">
      <w:pPr>
        <w:pStyle w:val="ListParagraph"/>
        <w:numPr>
          <w:ilvl w:val="0"/>
          <w:numId w:val="19"/>
        </w:numPr>
        <w:rPr>
          <w:sz w:val="16"/>
          <w:szCs w:val="16"/>
        </w:rPr>
      </w:pPr>
      <w:r w:rsidRPr="00F808E9">
        <w:rPr>
          <w:sz w:val="16"/>
          <w:szCs w:val="16"/>
        </w:rPr>
        <w:t>“Youth and Tobacco Use.”</w:t>
      </w:r>
      <w:hyperlink r:id="rId22">
        <w:r w:rsidRPr="00F808E9">
          <w:rPr>
            <w:sz w:val="16"/>
            <w:szCs w:val="16"/>
          </w:rPr>
          <w:t xml:space="preserve"> </w:t>
        </w:r>
      </w:hyperlink>
      <w:r w:rsidRPr="00F808E9">
        <w:rPr>
          <w:sz w:val="16"/>
          <w:szCs w:val="16"/>
        </w:rPr>
        <w:t xml:space="preserve"> Centers for Disease Control and Prevention, updated December 16, 2020. </w:t>
      </w:r>
      <w:hyperlink r:id="rId23" w:history="1">
        <w:r w:rsidRPr="00F808E9">
          <w:rPr>
            <w:rStyle w:val="Hyperlink"/>
            <w:sz w:val="16"/>
            <w:szCs w:val="16"/>
          </w:rPr>
          <w:t>https://www.cdc.gov/tobacco/data_statistics/fact_sheets/youth_data/tobacco_use/index.htm</w:t>
        </w:r>
      </w:hyperlink>
      <w:r w:rsidRPr="00F808E9">
        <w:rPr>
          <w:sz w:val="16"/>
          <w:szCs w:val="16"/>
        </w:rPr>
        <w:t>.</w:t>
      </w:r>
    </w:p>
    <w:p w14:paraId="15DEFD38" w14:textId="77777777" w:rsidR="002E083A" w:rsidRPr="00F808E9" w:rsidRDefault="002E083A" w:rsidP="002E083A">
      <w:pPr>
        <w:pStyle w:val="ListParagraph"/>
        <w:numPr>
          <w:ilvl w:val="0"/>
          <w:numId w:val="19"/>
        </w:numPr>
        <w:rPr>
          <w:sz w:val="16"/>
          <w:szCs w:val="16"/>
        </w:rPr>
      </w:pPr>
      <w:r w:rsidRPr="00F808E9">
        <w:rPr>
          <w:sz w:val="16"/>
          <w:szCs w:val="16"/>
        </w:rPr>
        <w:t xml:space="preserve">“Smoking and Youth.” Centers for Disease Control and Prevention, updated November 5, 2019. </w:t>
      </w:r>
      <w:hyperlink r:id="rId24" w:history="1">
        <w:r w:rsidRPr="00F808E9">
          <w:rPr>
            <w:rStyle w:val="Hyperlink"/>
            <w:sz w:val="16"/>
            <w:szCs w:val="16"/>
          </w:rPr>
          <w:t>https://www.cdc.gov/tobacco/data_statistics/sgr/50th-anniversary/pdfs/fs_smoking_youth_508.pdf</w:t>
        </w:r>
      </w:hyperlink>
      <w:r w:rsidRPr="00F808E9">
        <w:rPr>
          <w:sz w:val="16"/>
          <w:szCs w:val="16"/>
        </w:rPr>
        <w:t>.</w:t>
      </w:r>
    </w:p>
    <w:p w14:paraId="26A4FD86" w14:textId="77777777" w:rsidR="002E083A" w:rsidRPr="00F808E9" w:rsidRDefault="002E083A" w:rsidP="002E083A">
      <w:pPr>
        <w:pStyle w:val="ListParagraph"/>
        <w:numPr>
          <w:ilvl w:val="0"/>
          <w:numId w:val="19"/>
        </w:numPr>
        <w:rPr>
          <w:sz w:val="16"/>
          <w:szCs w:val="16"/>
        </w:rPr>
      </w:pPr>
      <w:r w:rsidRPr="00F808E9">
        <w:rPr>
          <w:sz w:val="16"/>
          <w:szCs w:val="16"/>
        </w:rPr>
        <w:t xml:space="preserve">Jennifer M. </w:t>
      </w:r>
      <w:proofErr w:type="spellStart"/>
      <w:r w:rsidRPr="00F808E9">
        <w:rPr>
          <w:sz w:val="16"/>
          <w:szCs w:val="16"/>
        </w:rPr>
        <w:t>Kreslake</w:t>
      </w:r>
      <w:proofErr w:type="spellEnd"/>
      <w:r w:rsidRPr="00F808E9">
        <w:rPr>
          <w:sz w:val="16"/>
          <w:szCs w:val="16"/>
        </w:rPr>
        <w:t xml:space="preserve">, MPH; Geoffrey Ferris Wayne, MA; Hillel R. Alpert, </w:t>
      </w:r>
      <w:proofErr w:type="spellStart"/>
      <w:r w:rsidRPr="00F808E9">
        <w:rPr>
          <w:sz w:val="16"/>
          <w:szCs w:val="16"/>
        </w:rPr>
        <w:t>ScM</w:t>
      </w:r>
      <w:proofErr w:type="spellEnd"/>
      <w:r w:rsidRPr="00F808E9">
        <w:rPr>
          <w:sz w:val="16"/>
          <w:szCs w:val="16"/>
        </w:rPr>
        <w:t xml:space="preserve">; Howard K. Koh, MD, MPH; and Gregory N. Connolly, DMD, MPH. “Tobacco Industry Control of Menthol in Cigarettes and Targeting of Adolescents and Young Adults.” American Journal of Public Health, updated October 10, 2011. </w:t>
      </w:r>
      <w:hyperlink r:id="rId25" w:history="1">
        <w:r w:rsidRPr="00F808E9">
          <w:rPr>
            <w:rStyle w:val="Hyperlink"/>
            <w:sz w:val="16"/>
            <w:szCs w:val="16"/>
          </w:rPr>
          <w:t>https://ajph.aphapublications.org/doi/full/10.2105/AJPH.2007.125542</w:t>
        </w:r>
      </w:hyperlink>
      <w:r w:rsidRPr="00F808E9">
        <w:rPr>
          <w:sz w:val="16"/>
          <w:szCs w:val="16"/>
        </w:rPr>
        <w:t>.</w:t>
      </w:r>
    </w:p>
    <w:p w14:paraId="229ECFA7" w14:textId="77777777" w:rsidR="002E083A" w:rsidRPr="00F808E9" w:rsidRDefault="002E083A" w:rsidP="002E083A">
      <w:pPr>
        <w:pStyle w:val="ListParagraph"/>
        <w:numPr>
          <w:ilvl w:val="0"/>
          <w:numId w:val="19"/>
        </w:numPr>
        <w:rPr>
          <w:sz w:val="16"/>
          <w:szCs w:val="16"/>
        </w:rPr>
      </w:pPr>
      <w:r w:rsidRPr="00F808E9">
        <w:rPr>
          <w:sz w:val="16"/>
          <w:szCs w:val="16"/>
        </w:rPr>
        <w:t xml:space="preserve">“Smoking and Kids.” Campaign for Tobacco-Free Kids, 2021. </w:t>
      </w:r>
      <w:hyperlink r:id="rId26" w:history="1">
        <w:r w:rsidRPr="00F808E9">
          <w:rPr>
            <w:rStyle w:val="Hyperlink"/>
            <w:sz w:val="16"/>
            <w:szCs w:val="16"/>
          </w:rPr>
          <w:t>https://www.tobaccofreekids.org/assets/factsheets/0001.pdf</w:t>
        </w:r>
      </w:hyperlink>
      <w:r w:rsidRPr="00F808E9">
        <w:rPr>
          <w:sz w:val="16"/>
          <w:szCs w:val="16"/>
        </w:rPr>
        <w:t>.</w:t>
      </w:r>
    </w:p>
    <w:p w14:paraId="41910891" w14:textId="77777777" w:rsidR="002E083A" w:rsidRPr="00402DC6" w:rsidRDefault="002E083A" w:rsidP="002E083A">
      <w:pPr>
        <w:pStyle w:val="ListParagraph"/>
        <w:numPr>
          <w:ilvl w:val="0"/>
          <w:numId w:val="19"/>
        </w:numPr>
        <w:rPr>
          <w:rStyle w:val="Hyperlink"/>
          <w:color w:val="auto"/>
          <w:sz w:val="16"/>
          <w:szCs w:val="16"/>
          <w:u w:val="none"/>
        </w:rPr>
      </w:pPr>
      <w:r w:rsidRPr="00F808E9">
        <w:rPr>
          <w:sz w:val="16"/>
          <w:szCs w:val="16"/>
        </w:rPr>
        <w:t xml:space="preserve">“The Flavor Trap: How Tobacco Companies Are Luring Kids with Candy-Flavored E-Cigarettes and Cigars.” Campaign for Tobacco-Free Kids, 2017. </w:t>
      </w:r>
      <w:hyperlink r:id="rId27" w:anchor="findings" w:history="1">
        <w:r w:rsidRPr="00F808E9">
          <w:rPr>
            <w:rStyle w:val="Hyperlink"/>
            <w:sz w:val="16"/>
            <w:szCs w:val="16"/>
          </w:rPr>
          <w:t>https://www.tobaccofreekids.org/microsites/flavortrap/#findings</w:t>
        </w:r>
      </w:hyperlink>
      <w:r w:rsidRPr="00F808E9">
        <w:rPr>
          <w:rStyle w:val="Hyperlink"/>
          <w:sz w:val="16"/>
          <w:szCs w:val="16"/>
        </w:rPr>
        <w:t>.</w:t>
      </w:r>
    </w:p>
    <w:p w14:paraId="740286C7" w14:textId="77777777" w:rsidR="002E083A" w:rsidRPr="00F808E9" w:rsidRDefault="002E083A" w:rsidP="002E083A">
      <w:pPr>
        <w:pStyle w:val="ListParagraph"/>
        <w:numPr>
          <w:ilvl w:val="0"/>
          <w:numId w:val="19"/>
        </w:numPr>
        <w:rPr>
          <w:rStyle w:val="Hyperlink"/>
          <w:color w:val="auto"/>
          <w:sz w:val="16"/>
          <w:szCs w:val="16"/>
          <w:u w:val="none"/>
        </w:rPr>
      </w:pPr>
      <w:r w:rsidRPr="00F808E9">
        <w:rPr>
          <w:sz w:val="16"/>
          <w:szCs w:val="16"/>
        </w:rPr>
        <w:t xml:space="preserve">“Menthol: Facts, stats and regulations.” Truth Initiative, 2018. </w:t>
      </w:r>
      <w:hyperlink r:id="rId28" w:history="1">
        <w:r w:rsidRPr="00F808E9">
          <w:rPr>
            <w:rStyle w:val="Hyperlink"/>
            <w:sz w:val="16"/>
            <w:szCs w:val="16"/>
          </w:rPr>
          <w:t>https://truthinitiative.org/research-resources/traditional-tobacco-products/menthol-facts-stats-and-regulations</w:t>
        </w:r>
      </w:hyperlink>
      <w:r w:rsidRPr="00F808E9">
        <w:rPr>
          <w:rStyle w:val="Hyperlink"/>
          <w:sz w:val="16"/>
          <w:szCs w:val="16"/>
        </w:rPr>
        <w:t>.</w:t>
      </w:r>
    </w:p>
    <w:p w14:paraId="1FF973E9" w14:textId="77777777" w:rsidR="002E083A" w:rsidRDefault="002E083A" w:rsidP="002E083A">
      <w:pPr>
        <w:pStyle w:val="ListParagraph"/>
        <w:numPr>
          <w:ilvl w:val="0"/>
          <w:numId w:val="19"/>
        </w:numPr>
        <w:rPr>
          <w:sz w:val="16"/>
          <w:szCs w:val="16"/>
        </w:rPr>
      </w:pPr>
      <w:r w:rsidRPr="00F808E9">
        <w:rPr>
          <w:sz w:val="16"/>
          <w:szCs w:val="16"/>
        </w:rPr>
        <w:t xml:space="preserve">“Preliminary Scientific Evaluation of the Possible Public Health Effects of Menthol Versus Nonmenthol Cigarettes.” Food and Drug Administration, 2013. </w:t>
      </w:r>
      <w:hyperlink r:id="rId29" w:history="1">
        <w:r w:rsidRPr="00F808E9">
          <w:rPr>
            <w:rStyle w:val="Hyperlink"/>
            <w:sz w:val="16"/>
            <w:szCs w:val="16"/>
          </w:rPr>
          <w:t>https://permanent.access.gpo.gov/gpo39032/Preliminary%20Scientific%20Evaluation%20Menthol%20508%20reduced.pdf</w:t>
        </w:r>
      </w:hyperlink>
      <w:r w:rsidRPr="00F808E9">
        <w:rPr>
          <w:sz w:val="16"/>
          <w:szCs w:val="16"/>
        </w:rPr>
        <w:t>.</w:t>
      </w:r>
    </w:p>
    <w:p w14:paraId="3FE06F9C" w14:textId="77777777" w:rsidR="002E083A" w:rsidRDefault="002E083A" w:rsidP="002E083A">
      <w:pPr>
        <w:pStyle w:val="ListParagraph"/>
        <w:numPr>
          <w:ilvl w:val="0"/>
          <w:numId w:val="19"/>
        </w:numPr>
        <w:rPr>
          <w:sz w:val="16"/>
          <w:szCs w:val="16"/>
        </w:rPr>
      </w:pPr>
      <w:r w:rsidRPr="00357468">
        <w:rPr>
          <w:sz w:val="16"/>
          <w:szCs w:val="16"/>
          <w:highlight w:val="white"/>
        </w:rPr>
        <w:t>Center for Disease Control and Prevention. “African Americans and Tobacco Use,”</w:t>
      </w:r>
      <w:r w:rsidRPr="00357468">
        <w:t xml:space="preserve"> </w:t>
      </w:r>
      <w:hyperlink r:id="rId30" w:history="1">
        <w:r w:rsidRPr="00FE31B0">
          <w:rPr>
            <w:rStyle w:val="Hyperlink"/>
            <w:sz w:val="16"/>
            <w:szCs w:val="16"/>
          </w:rPr>
          <w:t>https://www.cdc.gov/tobacco/disparities/african-americans/index.htm</w:t>
        </w:r>
      </w:hyperlink>
      <w:r>
        <w:rPr>
          <w:sz w:val="16"/>
          <w:szCs w:val="16"/>
        </w:rPr>
        <w:t xml:space="preserve">, </w:t>
      </w:r>
      <w:r w:rsidRPr="00357468">
        <w:rPr>
          <w:sz w:val="16"/>
          <w:szCs w:val="16"/>
        </w:rPr>
        <w:t>updated November 16, 2020.</w:t>
      </w:r>
    </w:p>
    <w:p w14:paraId="5793A0F5" w14:textId="128E6BA0" w:rsidR="00DA2166" w:rsidRPr="002E083A" w:rsidRDefault="002E083A" w:rsidP="002E083A">
      <w:pPr>
        <w:pStyle w:val="ListParagraph"/>
        <w:numPr>
          <w:ilvl w:val="0"/>
          <w:numId w:val="19"/>
        </w:numPr>
        <w:rPr>
          <w:sz w:val="16"/>
          <w:szCs w:val="16"/>
        </w:rPr>
      </w:pPr>
      <w:r w:rsidRPr="00357468">
        <w:rPr>
          <w:sz w:val="16"/>
          <w:szCs w:val="16"/>
        </w:rPr>
        <w:t xml:space="preserve">Gardiner PS, “The African Americanization of Menthol Cigarette Use in the United States,” Nicotine and Tobacco Research 2004; </w:t>
      </w:r>
      <w:proofErr w:type="gramStart"/>
      <w:r w:rsidRPr="00357468">
        <w:rPr>
          <w:sz w:val="16"/>
          <w:szCs w:val="16"/>
        </w:rPr>
        <w:t>6:Suppl</w:t>
      </w:r>
      <w:proofErr w:type="gramEnd"/>
      <w:r w:rsidRPr="00357468">
        <w:rPr>
          <w:sz w:val="16"/>
          <w:szCs w:val="16"/>
        </w:rPr>
        <w:t xml:space="preserve"> 1:S55-65 [cited 2018 Jun 12].</w:t>
      </w:r>
      <w:r w:rsidR="00DA2166" w:rsidRPr="002E083A">
        <w:rPr>
          <w:color w:val="474747"/>
          <w:sz w:val="16"/>
          <w:szCs w:val="16"/>
          <w:shd w:val="clear" w:color="auto" w:fill="FFFFFF"/>
        </w:rPr>
        <w:t> </w:t>
      </w:r>
    </w:p>
    <w:p w14:paraId="681F1278" w14:textId="77777777" w:rsidR="00357468" w:rsidRPr="00DA2166" w:rsidRDefault="00357468" w:rsidP="00392343">
      <w:pPr>
        <w:ind w:left="360"/>
        <w:rPr>
          <w:sz w:val="32"/>
          <w:szCs w:val="32"/>
        </w:rPr>
      </w:pPr>
    </w:p>
    <w:p w14:paraId="1BB6EB48" w14:textId="77777777" w:rsidR="0036175C" w:rsidRPr="00880974" w:rsidRDefault="0036175C" w:rsidP="0036175C">
      <w:pPr>
        <w:spacing w:after="0" w:line="240" w:lineRule="auto"/>
        <w:ind w:left="0"/>
        <w:jc w:val="center"/>
      </w:pPr>
      <w:r w:rsidRPr="00880974">
        <w:t>###</w:t>
      </w:r>
    </w:p>
    <w:p w14:paraId="2C5702A2" w14:textId="77777777" w:rsidR="00694ED4" w:rsidRDefault="00694ED4" w:rsidP="000A69F3">
      <w:pPr>
        <w:spacing w:after="0" w:line="240" w:lineRule="auto"/>
        <w:ind w:left="0"/>
        <w:rPr>
          <w:color w:val="474747"/>
          <w:sz w:val="16"/>
          <w:szCs w:val="16"/>
          <w:shd w:val="clear" w:color="auto" w:fill="FFFFFF"/>
        </w:rPr>
      </w:pPr>
    </w:p>
    <w:sectPr w:rsidR="00694ED4">
      <w:headerReference w:type="even" r:id="rId31"/>
      <w:headerReference w:type="default" r:id="rId32"/>
      <w:footerReference w:type="even" r:id="rId33"/>
      <w:footerReference w:type="default" r:id="rId34"/>
      <w:headerReference w:type="first" r:id="rId35"/>
      <w:footerReference w:type="first" r:id="rId36"/>
      <w:pgSz w:w="12240" w:h="15840"/>
      <w:pgMar w:top="1440" w:right="1440" w:bottom="1440" w:left="1440" w:header="720" w:footer="720"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8FF9C" w16cex:dateUtc="2022-04-19T13:30:00Z"/>
  <w16cex:commentExtensible w16cex:durableId="2608FFB1" w16cex:dateUtc="2022-04-19T13:30: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CCBA4" w14:textId="77777777" w:rsidR="00B8559C" w:rsidRDefault="00B8559C">
      <w:pPr>
        <w:spacing w:after="0" w:line="240" w:lineRule="auto"/>
      </w:pPr>
      <w:r>
        <w:separator/>
      </w:r>
    </w:p>
  </w:endnote>
  <w:endnote w:type="continuationSeparator" w:id="0">
    <w:p w14:paraId="7EAEA9F0" w14:textId="77777777" w:rsidR="00B8559C" w:rsidRDefault="00B85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366CB" w14:textId="77777777" w:rsidR="00DB7B01" w:rsidRDefault="00DB7B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9B898" w14:textId="77777777" w:rsidR="00DB7B01" w:rsidRDefault="00DB7B0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FE503" w14:textId="77777777" w:rsidR="00DB7B01" w:rsidRDefault="00DB7B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BF66C8" w14:textId="77777777" w:rsidR="00B8559C" w:rsidRDefault="00B8559C">
      <w:pPr>
        <w:spacing w:after="0" w:line="240" w:lineRule="auto"/>
      </w:pPr>
      <w:r>
        <w:separator/>
      </w:r>
    </w:p>
  </w:footnote>
  <w:footnote w:type="continuationSeparator" w:id="0">
    <w:p w14:paraId="68DC1DF2" w14:textId="77777777" w:rsidR="00B8559C" w:rsidRDefault="00B855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144F" w14:textId="77777777" w:rsidR="00DB7B01" w:rsidRDefault="00DB7B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B91544" w14:textId="77777777" w:rsidR="00DB7B01" w:rsidRDefault="00DB7B0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0" w14:textId="77777777" w:rsidR="00DB7B01" w:rsidRDefault="00DB7B01">
    <w:pPr>
      <w:spacing w:after="0" w:line="240" w:lineRule="auto"/>
      <w:ind w:left="0"/>
      <w:jc w:val="center"/>
      <w:rPr>
        <w:color w:val="000000"/>
      </w:rPr>
    </w:pPr>
    <w:r>
      <w:rPr>
        <w:noProof/>
      </w:rPr>
      <w:drawing>
        <wp:inline distT="114300" distB="114300" distL="114300" distR="114300" wp14:anchorId="385FDC9B" wp14:editId="523E8B68">
          <wp:extent cx="937260" cy="9144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37260" cy="9144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0363"/>
    <w:multiLevelType w:val="hybridMultilevel"/>
    <w:tmpl w:val="C81A45D4"/>
    <w:lvl w:ilvl="0" w:tplc="04090001">
      <w:start w:val="1"/>
      <w:numFmt w:val="bullet"/>
      <w:lvlText w:val=""/>
      <w:lvlJc w:val="left"/>
      <w:pPr>
        <w:ind w:left="720" w:hanging="360"/>
      </w:pPr>
      <w:rPr>
        <w:rFonts w:ascii="Symbol" w:hAnsi="Symbol" w:hint="default"/>
        <w:vertAlign w:val="baseline"/>
      </w:rPr>
    </w:lvl>
    <w:lvl w:ilvl="1" w:tplc="2804ABF8">
      <w:start w:val="1"/>
      <w:numFmt w:val="bullet"/>
      <w:lvlText w:val="o"/>
      <w:lvlJc w:val="left"/>
      <w:pPr>
        <w:ind w:left="1440" w:hanging="360"/>
      </w:pPr>
      <w:rPr>
        <w:rFonts w:ascii="Courier New" w:hAnsi="Courier New" w:cs="Courier New" w:hint="default"/>
        <w:vertAlign w:val="baseline"/>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203C8"/>
    <w:multiLevelType w:val="hybridMultilevel"/>
    <w:tmpl w:val="704A2E98"/>
    <w:lvl w:ilvl="0" w:tplc="1D4C3A7E">
      <w:numFmt w:val="bullet"/>
      <w:lvlText w:val="-"/>
      <w:lvlJc w:val="left"/>
      <w:pPr>
        <w:ind w:left="1080" w:hanging="360"/>
      </w:pPr>
      <w:rPr>
        <w:rFonts w:ascii="Calibri" w:eastAsiaTheme="minorHAnsi" w:hAnsi="Calibri" w:cs="Calibri" w:hint="default"/>
        <w:vertAlign w:val="baseline"/>
      </w:rPr>
    </w:lvl>
    <w:lvl w:ilvl="1" w:tplc="2804ABF8">
      <w:start w:val="1"/>
      <w:numFmt w:val="bullet"/>
      <w:lvlText w:val="o"/>
      <w:lvlJc w:val="left"/>
      <w:pPr>
        <w:ind w:left="1800" w:hanging="360"/>
      </w:pPr>
      <w:rPr>
        <w:rFonts w:ascii="Courier New" w:hAnsi="Courier New" w:cs="Courier New" w:hint="default"/>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CF25E62"/>
    <w:multiLevelType w:val="hybridMultilevel"/>
    <w:tmpl w:val="1A64E5F2"/>
    <w:lvl w:ilvl="0" w:tplc="1D4C3A7E">
      <w:numFmt w:val="bullet"/>
      <w:lvlText w:val="-"/>
      <w:lvlJc w:val="left"/>
      <w:pPr>
        <w:ind w:left="1080" w:hanging="360"/>
      </w:pPr>
      <w:rPr>
        <w:rFonts w:ascii="Calibri" w:eastAsiaTheme="minorHAnsi" w:hAnsi="Calibri" w:cs="Calibri" w:hint="default"/>
        <w:vertAlign w:val="baseline"/>
      </w:rPr>
    </w:lvl>
    <w:lvl w:ilvl="1" w:tplc="2804ABF8">
      <w:start w:val="1"/>
      <w:numFmt w:val="bullet"/>
      <w:lvlText w:val="o"/>
      <w:lvlJc w:val="left"/>
      <w:pPr>
        <w:ind w:left="1800" w:hanging="360"/>
      </w:pPr>
      <w:rPr>
        <w:rFonts w:ascii="Courier New" w:hAnsi="Courier New" w:cs="Courier New" w:hint="default"/>
        <w:vertAlign w:val="baseline"/>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2EC1228"/>
    <w:multiLevelType w:val="multilevel"/>
    <w:tmpl w:val="87F40A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A7062D"/>
    <w:multiLevelType w:val="multilevel"/>
    <w:tmpl w:val="38CC3C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8BA4672"/>
    <w:multiLevelType w:val="hybridMultilevel"/>
    <w:tmpl w:val="9724D9FA"/>
    <w:lvl w:ilvl="0" w:tplc="1D4C3A7E">
      <w:numFmt w:val="bullet"/>
      <w:lvlText w:val="-"/>
      <w:lvlJc w:val="left"/>
      <w:pPr>
        <w:ind w:left="360" w:hanging="360"/>
      </w:pPr>
      <w:rPr>
        <w:rFonts w:ascii="Calibri" w:eastAsiaTheme="minorHAnsi" w:hAnsi="Calibri" w:cs="Calibri" w:hint="default"/>
        <w:vertAlign w:val="baseline"/>
      </w:rPr>
    </w:lvl>
    <w:lvl w:ilvl="1" w:tplc="1D4C3A7E">
      <w:numFmt w:val="bullet"/>
      <w:lvlText w:val="-"/>
      <w:lvlJc w:val="left"/>
      <w:pPr>
        <w:ind w:left="1080" w:hanging="360"/>
      </w:pPr>
      <w:rPr>
        <w:rFonts w:ascii="Calibri" w:eastAsiaTheme="minorHAnsi" w:hAnsi="Calibri" w:cs="Calibri" w:hint="default"/>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48157F"/>
    <w:multiLevelType w:val="hybridMultilevel"/>
    <w:tmpl w:val="168AF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8F3A54"/>
    <w:multiLevelType w:val="hybridMultilevel"/>
    <w:tmpl w:val="9A94CF00"/>
    <w:lvl w:ilvl="0" w:tplc="04090001">
      <w:start w:val="1"/>
      <w:numFmt w:val="bullet"/>
      <w:lvlText w:val=""/>
      <w:lvlJc w:val="left"/>
      <w:pPr>
        <w:ind w:left="360" w:hanging="360"/>
      </w:pPr>
      <w:rPr>
        <w:rFonts w:ascii="Symbol" w:hAnsi="Symbol" w:hint="default"/>
        <w:vertAlign w:val="baseline"/>
      </w:rPr>
    </w:lvl>
    <w:lvl w:ilvl="1" w:tplc="1D4C3A7E">
      <w:numFmt w:val="bullet"/>
      <w:lvlText w:val="-"/>
      <w:lvlJc w:val="left"/>
      <w:pPr>
        <w:ind w:left="1080" w:hanging="360"/>
      </w:pPr>
      <w:rPr>
        <w:rFonts w:ascii="Calibri" w:eastAsiaTheme="minorHAnsi" w:hAnsi="Calibri" w:cs="Calibri" w:hint="default"/>
        <w:vertAlign w:val="baseline"/>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351C85"/>
    <w:multiLevelType w:val="multilevel"/>
    <w:tmpl w:val="9BE63C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70E6E51"/>
    <w:multiLevelType w:val="multilevel"/>
    <w:tmpl w:val="E3C6D6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92D51F9"/>
    <w:multiLevelType w:val="hybridMultilevel"/>
    <w:tmpl w:val="A0289A80"/>
    <w:lvl w:ilvl="0" w:tplc="B79AFD8C">
      <w:numFmt w:val="bullet"/>
      <w:lvlText w:val="-"/>
      <w:lvlJc w:val="left"/>
      <w:pPr>
        <w:ind w:left="370" w:hanging="360"/>
      </w:pPr>
      <w:rPr>
        <w:rFonts w:ascii="Arial" w:eastAsia="Arial" w:hAnsi="Arial" w:cs="Arial" w:hint="default"/>
      </w:rPr>
    </w:lvl>
    <w:lvl w:ilvl="1" w:tplc="04090003" w:tentative="1">
      <w:start w:val="1"/>
      <w:numFmt w:val="bullet"/>
      <w:lvlText w:val="o"/>
      <w:lvlJc w:val="left"/>
      <w:pPr>
        <w:ind w:left="1090" w:hanging="360"/>
      </w:pPr>
      <w:rPr>
        <w:rFonts w:ascii="Courier New" w:hAnsi="Courier New" w:cs="Courier New" w:hint="default"/>
      </w:rPr>
    </w:lvl>
    <w:lvl w:ilvl="2" w:tplc="04090005" w:tentative="1">
      <w:start w:val="1"/>
      <w:numFmt w:val="bullet"/>
      <w:lvlText w:val=""/>
      <w:lvlJc w:val="left"/>
      <w:pPr>
        <w:ind w:left="1810" w:hanging="360"/>
      </w:pPr>
      <w:rPr>
        <w:rFonts w:ascii="Wingdings" w:hAnsi="Wingdings" w:hint="default"/>
      </w:rPr>
    </w:lvl>
    <w:lvl w:ilvl="3" w:tplc="04090001" w:tentative="1">
      <w:start w:val="1"/>
      <w:numFmt w:val="bullet"/>
      <w:lvlText w:val=""/>
      <w:lvlJc w:val="left"/>
      <w:pPr>
        <w:ind w:left="2530" w:hanging="360"/>
      </w:pPr>
      <w:rPr>
        <w:rFonts w:ascii="Symbol" w:hAnsi="Symbol" w:hint="default"/>
      </w:rPr>
    </w:lvl>
    <w:lvl w:ilvl="4" w:tplc="04090003" w:tentative="1">
      <w:start w:val="1"/>
      <w:numFmt w:val="bullet"/>
      <w:lvlText w:val="o"/>
      <w:lvlJc w:val="left"/>
      <w:pPr>
        <w:ind w:left="3250" w:hanging="360"/>
      </w:pPr>
      <w:rPr>
        <w:rFonts w:ascii="Courier New" w:hAnsi="Courier New" w:cs="Courier New" w:hint="default"/>
      </w:rPr>
    </w:lvl>
    <w:lvl w:ilvl="5" w:tplc="04090005" w:tentative="1">
      <w:start w:val="1"/>
      <w:numFmt w:val="bullet"/>
      <w:lvlText w:val=""/>
      <w:lvlJc w:val="left"/>
      <w:pPr>
        <w:ind w:left="3970" w:hanging="360"/>
      </w:pPr>
      <w:rPr>
        <w:rFonts w:ascii="Wingdings" w:hAnsi="Wingdings" w:hint="default"/>
      </w:rPr>
    </w:lvl>
    <w:lvl w:ilvl="6" w:tplc="04090001" w:tentative="1">
      <w:start w:val="1"/>
      <w:numFmt w:val="bullet"/>
      <w:lvlText w:val=""/>
      <w:lvlJc w:val="left"/>
      <w:pPr>
        <w:ind w:left="4690" w:hanging="360"/>
      </w:pPr>
      <w:rPr>
        <w:rFonts w:ascii="Symbol" w:hAnsi="Symbol" w:hint="default"/>
      </w:rPr>
    </w:lvl>
    <w:lvl w:ilvl="7" w:tplc="04090003" w:tentative="1">
      <w:start w:val="1"/>
      <w:numFmt w:val="bullet"/>
      <w:lvlText w:val="o"/>
      <w:lvlJc w:val="left"/>
      <w:pPr>
        <w:ind w:left="5410" w:hanging="360"/>
      </w:pPr>
      <w:rPr>
        <w:rFonts w:ascii="Courier New" w:hAnsi="Courier New" w:cs="Courier New" w:hint="default"/>
      </w:rPr>
    </w:lvl>
    <w:lvl w:ilvl="8" w:tplc="04090005" w:tentative="1">
      <w:start w:val="1"/>
      <w:numFmt w:val="bullet"/>
      <w:lvlText w:val=""/>
      <w:lvlJc w:val="left"/>
      <w:pPr>
        <w:ind w:left="6130" w:hanging="360"/>
      </w:pPr>
      <w:rPr>
        <w:rFonts w:ascii="Wingdings" w:hAnsi="Wingdings" w:hint="default"/>
      </w:rPr>
    </w:lvl>
  </w:abstractNum>
  <w:abstractNum w:abstractNumId="11" w15:restartNumberingAfterBreak="0">
    <w:nsid w:val="393B51D9"/>
    <w:multiLevelType w:val="hybridMultilevel"/>
    <w:tmpl w:val="174C1542"/>
    <w:lvl w:ilvl="0" w:tplc="F042C09A">
      <w:start w:val="1"/>
      <w:numFmt w:val="bullet"/>
      <w:lvlText w:val="o"/>
      <w:lvlJc w:val="left"/>
      <w:pPr>
        <w:ind w:left="720" w:hanging="360"/>
      </w:pPr>
      <w:rPr>
        <w:rFonts w:ascii="Courier New" w:hAnsi="Courier New" w:cs="Courier New" w:hint="default"/>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87370"/>
    <w:multiLevelType w:val="hybridMultilevel"/>
    <w:tmpl w:val="35D0C0E6"/>
    <w:lvl w:ilvl="0" w:tplc="63B6B3D4">
      <w:start w:val="1"/>
      <w:numFmt w:val="bullet"/>
      <w:lvlText w:val=""/>
      <w:lvlJc w:val="left"/>
      <w:pPr>
        <w:ind w:left="360" w:hanging="360"/>
      </w:pPr>
      <w:rPr>
        <w:rFonts w:ascii="Symbol" w:hAnsi="Symbol" w:hint="default"/>
        <w:vertAlign w:val="base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BED7BE4"/>
    <w:multiLevelType w:val="hybridMultilevel"/>
    <w:tmpl w:val="C2827CA4"/>
    <w:lvl w:ilvl="0" w:tplc="D5105022">
      <w:numFmt w:val="bullet"/>
      <w:lvlText w:val="-"/>
      <w:lvlJc w:val="left"/>
      <w:pPr>
        <w:ind w:left="420" w:hanging="360"/>
      </w:pPr>
      <w:rPr>
        <w:rFonts w:ascii="Arial" w:eastAsia="Arial"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55DF26A6"/>
    <w:multiLevelType w:val="multilevel"/>
    <w:tmpl w:val="E08ABF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95557E3"/>
    <w:multiLevelType w:val="multilevel"/>
    <w:tmpl w:val="AA809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640B42CE"/>
    <w:multiLevelType w:val="multilevel"/>
    <w:tmpl w:val="225CA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7526FEE"/>
    <w:multiLevelType w:val="multilevel"/>
    <w:tmpl w:val="AA8096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7E443C7E"/>
    <w:multiLevelType w:val="multilevel"/>
    <w:tmpl w:val="E506D36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8"/>
  </w:num>
  <w:num w:numId="2">
    <w:abstractNumId w:val="16"/>
  </w:num>
  <w:num w:numId="3">
    <w:abstractNumId w:val="17"/>
  </w:num>
  <w:num w:numId="4">
    <w:abstractNumId w:val="9"/>
  </w:num>
  <w:num w:numId="5">
    <w:abstractNumId w:val="8"/>
  </w:num>
  <w:num w:numId="6">
    <w:abstractNumId w:val="4"/>
  </w:num>
  <w:num w:numId="7">
    <w:abstractNumId w:val="14"/>
  </w:num>
  <w:num w:numId="8">
    <w:abstractNumId w:val="3"/>
  </w:num>
  <w:num w:numId="9">
    <w:abstractNumId w:val="12"/>
  </w:num>
  <w:num w:numId="10">
    <w:abstractNumId w:val="7"/>
  </w:num>
  <w:num w:numId="11">
    <w:abstractNumId w:val="0"/>
  </w:num>
  <w:num w:numId="12">
    <w:abstractNumId w:val="11"/>
  </w:num>
  <w:num w:numId="13">
    <w:abstractNumId w:val="2"/>
  </w:num>
  <w:num w:numId="14">
    <w:abstractNumId w:val="1"/>
  </w:num>
  <w:num w:numId="15">
    <w:abstractNumId w:val="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num>
  <w:num w:numId="19">
    <w:abstractNumId w:val="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A47"/>
    <w:rsid w:val="0000073B"/>
    <w:rsid w:val="00001307"/>
    <w:rsid w:val="00004580"/>
    <w:rsid w:val="000045BE"/>
    <w:rsid w:val="00004EC4"/>
    <w:rsid w:val="000121DF"/>
    <w:rsid w:val="00014378"/>
    <w:rsid w:val="00015935"/>
    <w:rsid w:val="0001657A"/>
    <w:rsid w:val="0001695B"/>
    <w:rsid w:val="00017DD3"/>
    <w:rsid w:val="000225B3"/>
    <w:rsid w:val="00023D97"/>
    <w:rsid w:val="00024755"/>
    <w:rsid w:val="000323AB"/>
    <w:rsid w:val="00037181"/>
    <w:rsid w:val="00037B2D"/>
    <w:rsid w:val="0004235D"/>
    <w:rsid w:val="0004299B"/>
    <w:rsid w:val="00046F9B"/>
    <w:rsid w:val="00052CF7"/>
    <w:rsid w:val="00053DAC"/>
    <w:rsid w:val="00056018"/>
    <w:rsid w:val="00063EFD"/>
    <w:rsid w:val="000664A4"/>
    <w:rsid w:val="0006660B"/>
    <w:rsid w:val="00072E31"/>
    <w:rsid w:val="00073A52"/>
    <w:rsid w:val="000766AC"/>
    <w:rsid w:val="00082D90"/>
    <w:rsid w:val="00091294"/>
    <w:rsid w:val="00091550"/>
    <w:rsid w:val="00092F91"/>
    <w:rsid w:val="00097B40"/>
    <w:rsid w:val="000A0F39"/>
    <w:rsid w:val="000A1336"/>
    <w:rsid w:val="000A2131"/>
    <w:rsid w:val="000A69F3"/>
    <w:rsid w:val="000B24E3"/>
    <w:rsid w:val="000C37F7"/>
    <w:rsid w:val="000C41CB"/>
    <w:rsid w:val="000C714B"/>
    <w:rsid w:val="000D4E54"/>
    <w:rsid w:val="000D734D"/>
    <w:rsid w:val="000E0DD5"/>
    <w:rsid w:val="000E1613"/>
    <w:rsid w:val="000E40AB"/>
    <w:rsid w:val="000F2D57"/>
    <w:rsid w:val="000F612F"/>
    <w:rsid w:val="001055ED"/>
    <w:rsid w:val="00105B6F"/>
    <w:rsid w:val="001103BC"/>
    <w:rsid w:val="00110469"/>
    <w:rsid w:val="00127E7C"/>
    <w:rsid w:val="00130637"/>
    <w:rsid w:val="00131B9F"/>
    <w:rsid w:val="001413AA"/>
    <w:rsid w:val="0014403D"/>
    <w:rsid w:val="00150843"/>
    <w:rsid w:val="00154980"/>
    <w:rsid w:val="00155514"/>
    <w:rsid w:val="001625E5"/>
    <w:rsid w:val="00164E2F"/>
    <w:rsid w:val="00172B66"/>
    <w:rsid w:val="00180B4A"/>
    <w:rsid w:val="00183EF2"/>
    <w:rsid w:val="0019228D"/>
    <w:rsid w:val="00197B9E"/>
    <w:rsid w:val="001B453F"/>
    <w:rsid w:val="001C1BF3"/>
    <w:rsid w:val="001C1F08"/>
    <w:rsid w:val="001C22CC"/>
    <w:rsid w:val="001C2C42"/>
    <w:rsid w:val="001C59C6"/>
    <w:rsid w:val="001C6C15"/>
    <w:rsid w:val="001C780E"/>
    <w:rsid w:val="001D29B4"/>
    <w:rsid w:val="001D2E83"/>
    <w:rsid w:val="001D4CB7"/>
    <w:rsid w:val="001D605E"/>
    <w:rsid w:val="001E0C3B"/>
    <w:rsid w:val="001E3B9B"/>
    <w:rsid w:val="001E459C"/>
    <w:rsid w:val="001E69E7"/>
    <w:rsid w:val="001E7207"/>
    <w:rsid w:val="001F614D"/>
    <w:rsid w:val="001F6DAD"/>
    <w:rsid w:val="001F7DCF"/>
    <w:rsid w:val="00204074"/>
    <w:rsid w:val="0020688A"/>
    <w:rsid w:val="0021154F"/>
    <w:rsid w:val="00211F59"/>
    <w:rsid w:val="002131C1"/>
    <w:rsid w:val="00214220"/>
    <w:rsid w:val="00217215"/>
    <w:rsid w:val="00220621"/>
    <w:rsid w:val="00225025"/>
    <w:rsid w:val="00236CFE"/>
    <w:rsid w:val="00243087"/>
    <w:rsid w:val="00245B1E"/>
    <w:rsid w:val="00245DAA"/>
    <w:rsid w:val="002475B5"/>
    <w:rsid w:val="00247F7E"/>
    <w:rsid w:val="00252CB2"/>
    <w:rsid w:val="00254590"/>
    <w:rsid w:val="00255E0B"/>
    <w:rsid w:val="00260D63"/>
    <w:rsid w:val="00272161"/>
    <w:rsid w:val="00285481"/>
    <w:rsid w:val="00286393"/>
    <w:rsid w:val="002A2E00"/>
    <w:rsid w:val="002B2160"/>
    <w:rsid w:val="002B66C6"/>
    <w:rsid w:val="002C029C"/>
    <w:rsid w:val="002C1C8B"/>
    <w:rsid w:val="002C2C50"/>
    <w:rsid w:val="002C6756"/>
    <w:rsid w:val="002C6E7D"/>
    <w:rsid w:val="002C7FE6"/>
    <w:rsid w:val="002D39BA"/>
    <w:rsid w:val="002E083A"/>
    <w:rsid w:val="002E41C0"/>
    <w:rsid w:val="0030059D"/>
    <w:rsid w:val="0030595E"/>
    <w:rsid w:val="00305E46"/>
    <w:rsid w:val="003079A7"/>
    <w:rsid w:val="00312FF2"/>
    <w:rsid w:val="00322046"/>
    <w:rsid w:val="00323C29"/>
    <w:rsid w:val="00326F62"/>
    <w:rsid w:val="003347C8"/>
    <w:rsid w:val="00334EE6"/>
    <w:rsid w:val="0034377C"/>
    <w:rsid w:val="00357468"/>
    <w:rsid w:val="00361457"/>
    <w:rsid w:val="0036175C"/>
    <w:rsid w:val="0036625B"/>
    <w:rsid w:val="0036774D"/>
    <w:rsid w:val="00372225"/>
    <w:rsid w:val="0038066F"/>
    <w:rsid w:val="003843BF"/>
    <w:rsid w:val="00392343"/>
    <w:rsid w:val="00396C77"/>
    <w:rsid w:val="00396F9B"/>
    <w:rsid w:val="003B7861"/>
    <w:rsid w:val="003C2861"/>
    <w:rsid w:val="003C580B"/>
    <w:rsid w:val="003C7A62"/>
    <w:rsid w:val="003D263F"/>
    <w:rsid w:val="003D4164"/>
    <w:rsid w:val="003D70A1"/>
    <w:rsid w:val="003F0157"/>
    <w:rsid w:val="003F424E"/>
    <w:rsid w:val="00400C9B"/>
    <w:rsid w:val="00401EA5"/>
    <w:rsid w:val="00402AA1"/>
    <w:rsid w:val="00405705"/>
    <w:rsid w:val="00406071"/>
    <w:rsid w:val="00416990"/>
    <w:rsid w:val="004170A3"/>
    <w:rsid w:val="00421DDB"/>
    <w:rsid w:val="0042719F"/>
    <w:rsid w:val="00433624"/>
    <w:rsid w:val="00433A00"/>
    <w:rsid w:val="00433A5A"/>
    <w:rsid w:val="00434F7B"/>
    <w:rsid w:val="00440B0D"/>
    <w:rsid w:val="0045114E"/>
    <w:rsid w:val="0045192F"/>
    <w:rsid w:val="00451D70"/>
    <w:rsid w:val="00452468"/>
    <w:rsid w:val="00455707"/>
    <w:rsid w:val="0046040A"/>
    <w:rsid w:val="00462C08"/>
    <w:rsid w:val="0047022C"/>
    <w:rsid w:val="0047415C"/>
    <w:rsid w:val="004820DC"/>
    <w:rsid w:val="00493041"/>
    <w:rsid w:val="004A4C9D"/>
    <w:rsid w:val="004B0C42"/>
    <w:rsid w:val="004B1056"/>
    <w:rsid w:val="004B54E8"/>
    <w:rsid w:val="004B7C3C"/>
    <w:rsid w:val="004C294E"/>
    <w:rsid w:val="004C42FE"/>
    <w:rsid w:val="004C588D"/>
    <w:rsid w:val="004D10A9"/>
    <w:rsid w:val="004E1571"/>
    <w:rsid w:val="004E45D6"/>
    <w:rsid w:val="004E47AD"/>
    <w:rsid w:val="004F4195"/>
    <w:rsid w:val="004F5790"/>
    <w:rsid w:val="00504C2D"/>
    <w:rsid w:val="00510B69"/>
    <w:rsid w:val="00512374"/>
    <w:rsid w:val="00514031"/>
    <w:rsid w:val="00525572"/>
    <w:rsid w:val="00530814"/>
    <w:rsid w:val="00531D14"/>
    <w:rsid w:val="005355EC"/>
    <w:rsid w:val="00535BC5"/>
    <w:rsid w:val="00541784"/>
    <w:rsid w:val="005453FD"/>
    <w:rsid w:val="00546069"/>
    <w:rsid w:val="00550A75"/>
    <w:rsid w:val="005525ED"/>
    <w:rsid w:val="00555A0F"/>
    <w:rsid w:val="00560211"/>
    <w:rsid w:val="00563473"/>
    <w:rsid w:val="005653C3"/>
    <w:rsid w:val="0057535B"/>
    <w:rsid w:val="00583CE3"/>
    <w:rsid w:val="00585C5D"/>
    <w:rsid w:val="00587733"/>
    <w:rsid w:val="00591497"/>
    <w:rsid w:val="00597F35"/>
    <w:rsid w:val="005A0A4D"/>
    <w:rsid w:val="005A1D50"/>
    <w:rsid w:val="005A5FEB"/>
    <w:rsid w:val="005A701C"/>
    <w:rsid w:val="005B1041"/>
    <w:rsid w:val="005B1102"/>
    <w:rsid w:val="005B3635"/>
    <w:rsid w:val="005B48B2"/>
    <w:rsid w:val="005B4B91"/>
    <w:rsid w:val="005B4E1C"/>
    <w:rsid w:val="005B69C3"/>
    <w:rsid w:val="005B70BA"/>
    <w:rsid w:val="005C0382"/>
    <w:rsid w:val="005C5974"/>
    <w:rsid w:val="005D0B8E"/>
    <w:rsid w:val="005D3789"/>
    <w:rsid w:val="005D4C49"/>
    <w:rsid w:val="005D5BF6"/>
    <w:rsid w:val="005E614E"/>
    <w:rsid w:val="005E6567"/>
    <w:rsid w:val="005F49A8"/>
    <w:rsid w:val="005F665F"/>
    <w:rsid w:val="0060108E"/>
    <w:rsid w:val="006153EF"/>
    <w:rsid w:val="00623F7A"/>
    <w:rsid w:val="006240CC"/>
    <w:rsid w:val="0062569C"/>
    <w:rsid w:val="00627E26"/>
    <w:rsid w:val="00634959"/>
    <w:rsid w:val="0063515E"/>
    <w:rsid w:val="00645D00"/>
    <w:rsid w:val="00646346"/>
    <w:rsid w:val="0064772D"/>
    <w:rsid w:val="00662247"/>
    <w:rsid w:val="00666505"/>
    <w:rsid w:val="00670AFD"/>
    <w:rsid w:val="00673CDA"/>
    <w:rsid w:val="00673EEF"/>
    <w:rsid w:val="006753FA"/>
    <w:rsid w:val="0068663F"/>
    <w:rsid w:val="006867C5"/>
    <w:rsid w:val="00687AAF"/>
    <w:rsid w:val="00690696"/>
    <w:rsid w:val="00690DA3"/>
    <w:rsid w:val="00694982"/>
    <w:rsid w:val="00694ED4"/>
    <w:rsid w:val="006A1B87"/>
    <w:rsid w:val="006A64C3"/>
    <w:rsid w:val="006B00C1"/>
    <w:rsid w:val="006B6738"/>
    <w:rsid w:val="006C1104"/>
    <w:rsid w:val="006C558C"/>
    <w:rsid w:val="006C57F0"/>
    <w:rsid w:val="006C7DE5"/>
    <w:rsid w:val="006D7633"/>
    <w:rsid w:val="006E039D"/>
    <w:rsid w:val="006E44E5"/>
    <w:rsid w:val="006F08C6"/>
    <w:rsid w:val="006F19BE"/>
    <w:rsid w:val="006F5BC9"/>
    <w:rsid w:val="00702C5E"/>
    <w:rsid w:val="007066D6"/>
    <w:rsid w:val="00715E08"/>
    <w:rsid w:val="00726215"/>
    <w:rsid w:val="007303CF"/>
    <w:rsid w:val="00731881"/>
    <w:rsid w:val="00731CC2"/>
    <w:rsid w:val="0074432E"/>
    <w:rsid w:val="00750E26"/>
    <w:rsid w:val="007514E8"/>
    <w:rsid w:val="00754DB6"/>
    <w:rsid w:val="007607F1"/>
    <w:rsid w:val="00765257"/>
    <w:rsid w:val="00765311"/>
    <w:rsid w:val="00774744"/>
    <w:rsid w:val="007878FF"/>
    <w:rsid w:val="00791560"/>
    <w:rsid w:val="00793D8A"/>
    <w:rsid w:val="007A021E"/>
    <w:rsid w:val="007A0FF9"/>
    <w:rsid w:val="007A1608"/>
    <w:rsid w:val="007A1FB4"/>
    <w:rsid w:val="007B2848"/>
    <w:rsid w:val="007B3DB6"/>
    <w:rsid w:val="007E0DE2"/>
    <w:rsid w:val="007E12CD"/>
    <w:rsid w:val="007F070A"/>
    <w:rsid w:val="007F19CE"/>
    <w:rsid w:val="007F43AA"/>
    <w:rsid w:val="007F48CF"/>
    <w:rsid w:val="008008AB"/>
    <w:rsid w:val="0080207A"/>
    <w:rsid w:val="008061B2"/>
    <w:rsid w:val="0081059A"/>
    <w:rsid w:val="00812DE2"/>
    <w:rsid w:val="00826AB9"/>
    <w:rsid w:val="00827E86"/>
    <w:rsid w:val="00834425"/>
    <w:rsid w:val="008347ED"/>
    <w:rsid w:val="008357A8"/>
    <w:rsid w:val="008369D1"/>
    <w:rsid w:val="00840498"/>
    <w:rsid w:val="00840DE8"/>
    <w:rsid w:val="008502BD"/>
    <w:rsid w:val="00857908"/>
    <w:rsid w:val="008613F6"/>
    <w:rsid w:val="00866F2B"/>
    <w:rsid w:val="0087189C"/>
    <w:rsid w:val="00871946"/>
    <w:rsid w:val="0087784D"/>
    <w:rsid w:val="00880974"/>
    <w:rsid w:val="00881D71"/>
    <w:rsid w:val="00886347"/>
    <w:rsid w:val="008867FC"/>
    <w:rsid w:val="008873AB"/>
    <w:rsid w:val="00892718"/>
    <w:rsid w:val="008A5AA8"/>
    <w:rsid w:val="008A6404"/>
    <w:rsid w:val="008A748F"/>
    <w:rsid w:val="008B0BBD"/>
    <w:rsid w:val="008B225A"/>
    <w:rsid w:val="008C0F56"/>
    <w:rsid w:val="008C24B8"/>
    <w:rsid w:val="008C2ADE"/>
    <w:rsid w:val="008C3388"/>
    <w:rsid w:val="008D2604"/>
    <w:rsid w:val="008E06E7"/>
    <w:rsid w:val="008F1336"/>
    <w:rsid w:val="008F3605"/>
    <w:rsid w:val="008F45A1"/>
    <w:rsid w:val="008F63D3"/>
    <w:rsid w:val="008F72BE"/>
    <w:rsid w:val="008F7B85"/>
    <w:rsid w:val="00900144"/>
    <w:rsid w:val="0090603A"/>
    <w:rsid w:val="00910406"/>
    <w:rsid w:val="00913CA4"/>
    <w:rsid w:val="0091427D"/>
    <w:rsid w:val="00917409"/>
    <w:rsid w:val="009174C1"/>
    <w:rsid w:val="00922460"/>
    <w:rsid w:val="0093145C"/>
    <w:rsid w:val="009317C4"/>
    <w:rsid w:val="009321E4"/>
    <w:rsid w:val="009374BB"/>
    <w:rsid w:val="00937958"/>
    <w:rsid w:val="0094180C"/>
    <w:rsid w:val="009419D0"/>
    <w:rsid w:val="0094449B"/>
    <w:rsid w:val="00947586"/>
    <w:rsid w:val="009520A1"/>
    <w:rsid w:val="00956633"/>
    <w:rsid w:val="0096084A"/>
    <w:rsid w:val="009625B9"/>
    <w:rsid w:val="00967AD8"/>
    <w:rsid w:val="0097758F"/>
    <w:rsid w:val="00977EC2"/>
    <w:rsid w:val="00994C3F"/>
    <w:rsid w:val="00995A93"/>
    <w:rsid w:val="009A2441"/>
    <w:rsid w:val="009B6EA2"/>
    <w:rsid w:val="009B7AFA"/>
    <w:rsid w:val="009C1F59"/>
    <w:rsid w:val="009C5863"/>
    <w:rsid w:val="009C595D"/>
    <w:rsid w:val="009C5F39"/>
    <w:rsid w:val="009C68FF"/>
    <w:rsid w:val="009D181E"/>
    <w:rsid w:val="009D310B"/>
    <w:rsid w:val="009D50F2"/>
    <w:rsid w:val="009D5866"/>
    <w:rsid w:val="009D7D77"/>
    <w:rsid w:val="009E14BA"/>
    <w:rsid w:val="009E2244"/>
    <w:rsid w:val="009E247D"/>
    <w:rsid w:val="009E41C4"/>
    <w:rsid w:val="009E493D"/>
    <w:rsid w:val="009E5566"/>
    <w:rsid w:val="009E7857"/>
    <w:rsid w:val="009E7F1F"/>
    <w:rsid w:val="009F207F"/>
    <w:rsid w:val="009F2B17"/>
    <w:rsid w:val="009F5FC0"/>
    <w:rsid w:val="00A01720"/>
    <w:rsid w:val="00A0223F"/>
    <w:rsid w:val="00A023EE"/>
    <w:rsid w:val="00A07197"/>
    <w:rsid w:val="00A20CC2"/>
    <w:rsid w:val="00A2240D"/>
    <w:rsid w:val="00A22871"/>
    <w:rsid w:val="00A2379A"/>
    <w:rsid w:val="00A30F34"/>
    <w:rsid w:val="00A36F96"/>
    <w:rsid w:val="00A40ED6"/>
    <w:rsid w:val="00A4389A"/>
    <w:rsid w:val="00A44FF8"/>
    <w:rsid w:val="00A53D15"/>
    <w:rsid w:val="00A60501"/>
    <w:rsid w:val="00A6476C"/>
    <w:rsid w:val="00A65EFB"/>
    <w:rsid w:val="00A7086A"/>
    <w:rsid w:val="00A726D7"/>
    <w:rsid w:val="00A74EF2"/>
    <w:rsid w:val="00A75E6D"/>
    <w:rsid w:val="00A76D91"/>
    <w:rsid w:val="00A7709C"/>
    <w:rsid w:val="00A80519"/>
    <w:rsid w:val="00A80623"/>
    <w:rsid w:val="00A81236"/>
    <w:rsid w:val="00A81D97"/>
    <w:rsid w:val="00A824EB"/>
    <w:rsid w:val="00A83BCC"/>
    <w:rsid w:val="00A85D91"/>
    <w:rsid w:val="00A87F33"/>
    <w:rsid w:val="00A9093B"/>
    <w:rsid w:val="00A9263C"/>
    <w:rsid w:val="00A95F76"/>
    <w:rsid w:val="00A9779D"/>
    <w:rsid w:val="00AA3FA6"/>
    <w:rsid w:val="00AA4FE4"/>
    <w:rsid w:val="00AA7BC9"/>
    <w:rsid w:val="00AB2708"/>
    <w:rsid w:val="00AC1702"/>
    <w:rsid w:val="00AC269F"/>
    <w:rsid w:val="00AC2C82"/>
    <w:rsid w:val="00AD2143"/>
    <w:rsid w:val="00AD237C"/>
    <w:rsid w:val="00AE2FC8"/>
    <w:rsid w:val="00AF1255"/>
    <w:rsid w:val="00AF285E"/>
    <w:rsid w:val="00AF4E89"/>
    <w:rsid w:val="00AF749F"/>
    <w:rsid w:val="00B170D5"/>
    <w:rsid w:val="00B20F9F"/>
    <w:rsid w:val="00B25900"/>
    <w:rsid w:val="00B26E77"/>
    <w:rsid w:val="00B3690D"/>
    <w:rsid w:val="00B40954"/>
    <w:rsid w:val="00B40ED8"/>
    <w:rsid w:val="00B41406"/>
    <w:rsid w:val="00B417C8"/>
    <w:rsid w:val="00B45D20"/>
    <w:rsid w:val="00B518FE"/>
    <w:rsid w:val="00B55A45"/>
    <w:rsid w:val="00B65E8B"/>
    <w:rsid w:val="00B71EAB"/>
    <w:rsid w:val="00B731FF"/>
    <w:rsid w:val="00B77FB0"/>
    <w:rsid w:val="00B8053E"/>
    <w:rsid w:val="00B8053F"/>
    <w:rsid w:val="00B82EFF"/>
    <w:rsid w:val="00B8559C"/>
    <w:rsid w:val="00B87D8C"/>
    <w:rsid w:val="00B957A8"/>
    <w:rsid w:val="00BB2DD7"/>
    <w:rsid w:val="00BC63E7"/>
    <w:rsid w:val="00BE163F"/>
    <w:rsid w:val="00BE2524"/>
    <w:rsid w:val="00BF3DFB"/>
    <w:rsid w:val="00C00B75"/>
    <w:rsid w:val="00C04161"/>
    <w:rsid w:val="00C04F41"/>
    <w:rsid w:val="00C06898"/>
    <w:rsid w:val="00C128E7"/>
    <w:rsid w:val="00C12932"/>
    <w:rsid w:val="00C148B1"/>
    <w:rsid w:val="00C15A47"/>
    <w:rsid w:val="00C2349B"/>
    <w:rsid w:val="00C2475E"/>
    <w:rsid w:val="00C265D4"/>
    <w:rsid w:val="00C27E08"/>
    <w:rsid w:val="00C31030"/>
    <w:rsid w:val="00C414A6"/>
    <w:rsid w:val="00C52B86"/>
    <w:rsid w:val="00C52DFB"/>
    <w:rsid w:val="00C600BF"/>
    <w:rsid w:val="00C65A50"/>
    <w:rsid w:val="00C70C7F"/>
    <w:rsid w:val="00C826FF"/>
    <w:rsid w:val="00C83012"/>
    <w:rsid w:val="00C846F9"/>
    <w:rsid w:val="00C86C68"/>
    <w:rsid w:val="00C937E7"/>
    <w:rsid w:val="00C93880"/>
    <w:rsid w:val="00C94876"/>
    <w:rsid w:val="00C9578F"/>
    <w:rsid w:val="00C96300"/>
    <w:rsid w:val="00CA0248"/>
    <w:rsid w:val="00CA116E"/>
    <w:rsid w:val="00CA133C"/>
    <w:rsid w:val="00CA6976"/>
    <w:rsid w:val="00CB3ADD"/>
    <w:rsid w:val="00CC06AC"/>
    <w:rsid w:val="00CC5A49"/>
    <w:rsid w:val="00CD050F"/>
    <w:rsid w:val="00CD372E"/>
    <w:rsid w:val="00CD5630"/>
    <w:rsid w:val="00CE2177"/>
    <w:rsid w:val="00CF002D"/>
    <w:rsid w:val="00CF1D29"/>
    <w:rsid w:val="00D03092"/>
    <w:rsid w:val="00D03222"/>
    <w:rsid w:val="00D033D3"/>
    <w:rsid w:val="00D07559"/>
    <w:rsid w:val="00D10C91"/>
    <w:rsid w:val="00D250B8"/>
    <w:rsid w:val="00D26902"/>
    <w:rsid w:val="00D3046A"/>
    <w:rsid w:val="00D31113"/>
    <w:rsid w:val="00D334E9"/>
    <w:rsid w:val="00D41580"/>
    <w:rsid w:val="00D44586"/>
    <w:rsid w:val="00D4796B"/>
    <w:rsid w:val="00D61327"/>
    <w:rsid w:val="00D62875"/>
    <w:rsid w:val="00D63B6F"/>
    <w:rsid w:val="00D66666"/>
    <w:rsid w:val="00D76A82"/>
    <w:rsid w:val="00D80BEB"/>
    <w:rsid w:val="00D85A0E"/>
    <w:rsid w:val="00D918E3"/>
    <w:rsid w:val="00D96AFB"/>
    <w:rsid w:val="00DA2166"/>
    <w:rsid w:val="00DA510C"/>
    <w:rsid w:val="00DA799C"/>
    <w:rsid w:val="00DB34F9"/>
    <w:rsid w:val="00DB41C2"/>
    <w:rsid w:val="00DB7B01"/>
    <w:rsid w:val="00DC4589"/>
    <w:rsid w:val="00DC5D3F"/>
    <w:rsid w:val="00DC6F1D"/>
    <w:rsid w:val="00DE371F"/>
    <w:rsid w:val="00DE5843"/>
    <w:rsid w:val="00DF58F2"/>
    <w:rsid w:val="00E01430"/>
    <w:rsid w:val="00E21173"/>
    <w:rsid w:val="00E24E13"/>
    <w:rsid w:val="00E34EF5"/>
    <w:rsid w:val="00E36761"/>
    <w:rsid w:val="00E43CAA"/>
    <w:rsid w:val="00E447AC"/>
    <w:rsid w:val="00E55DF4"/>
    <w:rsid w:val="00E56808"/>
    <w:rsid w:val="00E62145"/>
    <w:rsid w:val="00E63CA5"/>
    <w:rsid w:val="00E742F3"/>
    <w:rsid w:val="00E75AC3"/>
    <w:rsid w:val="00E943D1"/>
    <w:rsid w:val="00E949FE"/>
    <w:rsid w:val="00EA2929"/>
    <w:rsid w:val="00EA6DB4"/>
    <w:rsid w:val="00EB08ED"/>
    <w:rsid w:val="00EB27BD"/>
    <w:rsid w:val="00EC26C7"/>
    <w:rsid w:val="00EC46A1"/>
    <w:rsid w:val="00EC4A68"/>
    <w:rsid w:val="00EC602C"/>
    <w:rsid w:val="00EC60AF"/>
    <w:rsid w:val="00EC786A"/>
    <w:rsid w:val="00ED2175"/>
    <w:rsid w:val="00ED598F"/>
    <w:rsid w:val="00ED5C1D"/>
    <w:rsid w:val="00EE662B"/>
    <w:rsid w:val="00EF0279"/>
    <w:rsid w:val="00EF327E"/>
    <w:rsid w:val="00EF3C39"/>
    <w:rsid w:val="00EF5C3D"/>
    <w:rsid w:val="00EF7207"/>
    <w:rsid w:val="00F07274"/>
    <w:rsid w:val="00F07575"/>
    <w:rsid w:val="00F11725"/>
    <w:rsid w:val="00F123A2"/>
    <w:rsid w:val="00F203D1"/>
    <w:rsid w:val="00F251FD"/>
    <w:rsid w:val="00F37DF2"/>
    <w:rsid w:val="00F4520E"/>
    <w:rsid w:val="00F47BDD"/>
    <w:rsid w:val="00F559C4"/>
    <w:rsid w:val="00F5631C"/>
    <w:rsid w:val="00F607FB"/>
    <w:rsid w:val="00F653A3"/>
    <w:rsid w:val="00F67CA4"/>
    <w:rsid w:val="00F758AC"/>
    <w:rsid w:val="00F75CB7"/>
    <w:rsid w:val="00F81030"/>
    <w:rsid w:val="00F83254"/>
    <w:rsid w:val="00F8426B"/>
    <w:rsid w:val="00F87044"/>
    <w:rsid w:val="00F90BBB"/>
    <w:rsid w:val="00F93594"/>
    <w:rsid w:val="00F93CC5"/>
    <w:rsid w:val="00F946D5"/>
    <w:rsid w:val="00FA2443"/>
    <w:rsid w:val="00FA491C"/>
    <w:rsid w:val="00FB1C08"/>
    <w:rsid w:val="00FB3C98"/>
    <w:rsid w:val="00FB5242"/>
    <w:rsid w:val="00FC1F46"/>
    <w:rsid w:val="00FC299A"/>
    <w:rsid w:val="00FC411B"/>
    <w:rsid w:val="00FD3411"/>
    <w:rsid w:val="00FE47ED"/>
    <w:rsid w:val="00FF13E1"/>
    <w:rsid w:val="00FF26B4"/>
    <w:rsid w:val="00FF4256"/>
    <w:rsid w:val="00FF4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5E8799C"/>
  <w15:docId w15:val="{CD7BCEE7-01BF-4039-85C9-5144041C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en-US" w:eastAsia="en-US" w:bidi="ar-SA"/>
      </w:rPr>
    </w:rPrDefault>
    <w:pPrDefault>
      <w:pPr>
        <w:spacing w:after="4" w:line="250" w:lineRule="auto"/>
        <w:ind w:left="1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3">
    <w:name w:val="3"/>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unhideWhenUsed/>
    <w:pPr>
      <w:spacing w:line="240" w:lineRule="auto"/>
    </w:p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47F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F40"/>
    <w:rPr>
      <w:rFonts w:ascii="Segoe UI" w:hAnsi="Segoe UI" w:cs="Segoe UI"/>
      <w:sz w:val="18"/>
      <w:szCs w:val="18"/>
    </w:rPr>
  </w:style>
  <w:style w:type="paragraph" w:styleId="EndnoteText">
    <w:name w:val="endnote text"/>
    <w:basedOn w:val="Normal"/>
    <w:link w:val="EndnoteTextChar"/>
    <w:uiPriority w:val="99"/>
    <w:semiHidden/>
    <w:unhideWhenUsed/>
    <w:rsid w:val="00947F40"/>
    <w:pPr>
      <w:spacing w:after="0" w:line="240" w:lineRule="auto"/>
    </w:pPr>
  </w:style>
  <w:style w:type="character" w:customStyle="1" w:styleId="EndnoteTextChar">
    <w:name w:val="Endnote Text Char"/>
    <w:basedOn w:val="DefaultParagraphFont"/>
    <w:link w:val="EndnoteText"/>
    <w:uiPriority w:val="99"/>
    <w:semiHidden/>
    <w:rsid w:val="00947F40"/>
  </w:style>
  <w:style w:type="paragraph" w:styleId="FootnoteText">
    <w:name w:val="footnote text"/>
    <w:basedOn w:val="Normal"/>
    <w:link w:val="FootnoteTextChar"/>
    <w:uiPriority w:val="99"/>
    <w:semiHidden/>
    <w:unhideWhenUsed/>
    <w:rsid w:val="00947F40"/>
    <w:pPr>
      <w:spacing w:after="0" w:line="240" w:lineRule="auto"/>
    </w:pPr>
  </w:style>
  <w:style w:type="character" w:customStyle="1" w:styleId="FootnoteTextChar">
    <w:name w:val="Footnote Text Char"/>
    <w:basedOn w:val="DefaultParagraphFont"/>
    <w:link w:val="FootnoteText"/>
    <w:uiPriority w:val="99"/>
    <w:semiHidden/>
    <w:rsid w:val="00947F40"/>
  </w:style>
  <w:style w:type="character" w:styleId="EndnoteReference">
    <w:name w:val="endnote reference"/>
    <w:basedOn w:val="DefaultParagraphFont"/>
    <w:uiPriority w:val="99"/>
    <w:semiHidden/>
    <w:unhideWhenUsed/>
    <w:rsid w:val="00947F40"/>
    <w:rPr>
      <w:vertAlign w:val="superscript"/>
    </w:rPr>
  </w:style>
  <w:style w:type="character" w:styleId="FootnoteReference">
    <w:name w:val="footnote reference"/>
    <w:basedOn w:val="DefaultParagraphFont"/>
    <w:uiPriority w:val="99"/>
    <w:semiHidden/>
    <w:unhideWhenUsed/>
    <w:rsid w:val="00947F40"/>
    <w:rPr>
      <w:vertAlign w:val="superscript"/>
    </w:rPr>
  </w:style>
  <w:style w:type="table" w:customStyle="1" w:styleId="2">
    <w:name w:val="2"/>
    <w:basedOn w:val="TableNormal"/>
    <w:tblPr>
      <w:tblStyleRowBandSize w:val="1"/>
      <w:tblStyleColBandSize w:val="1"/>
      <w:tblCellMar>
        <w:top w:w="100" w:type="dxa"/>
        <w:left w:w="100" w:type="dxa"/>
        <w:bottom w:w="100" w:type="dxa"/>
        <w:right w:w="100" w:type="dxa"/>
      </w:tblCellMar>
    </w:tbl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F559C4"/>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559C4"/>
    <w:rPr>
      <w:color w:val="0000FF"/>
      <w:u w:val="single"/>
    </w:rPr>
  </w:style>
  <w:style w:type="paragraph" w:styleId="ListParagraph">
    <w:name w:val="List Paragraph"/>
    <w:basedOn w:val="Normal"/>
    <w:uiPriority w:val="34"/>
    <w:qFormat/>
    <w:rsid w:val="00FB5242"/>
    <w:pPr>
      <w:ind w:left="720"/>
      <w:contextualSpacing/>
    </w:pPr>
  </w:style>
  <w:style w:type="paragraph" w:styleId="Revision">
    <w:name w:val="Revision"/>
    <w:hidden/>
    <w:uiPriority w:val="99"/>
    <w:semiHidden/>
    <w:rsid w:val="00FB5242"/>
    <w:pPr>
      <w:spacing w:after="0" w:line="240" w:lineRule="auto"/>
      <w:ind w:left="0"/>
    </w:pPr>
  </w:style>
  <w:style w:type="paragraph" w:styleId="Header">
    <w:name w:val="header"/>
    <w:basedOn w:val="Normal"/>
    <w:link w:val="HeaderChar"/>
    <w:uiPriority w:val="99"/>
    <w:unhideWhenUsed/>
    <w:rsid w:val="00B369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90D"/>
  </w:style>
  <w:style w:type="paragraph" w:styleId="Footer">
    <w:name w:val="footer"/>
    <w:basedOn w:val="Normal"/>
    <w:link w:val="FooterChar"/>
    <w:uiPriority w:val="99"/>
    <w:unhideWhenUsed/>
    <w:rsid w:val="00B369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90D"/>
  </w:style>
  <w:style w:type="character" w:styleId="UnresolvedMention">
    <w:name w:val="Unresolved Mention"/>
    <w:basedOn w:val="DefaultParagraphFont"/>
    <w:uiPriority w:val="99"/>
    <w:semiHidden/>
    <w:unhideWhenUsed/>
    <w:rsid w:val="008357A8"/>
    <w:rPr>
      <w:color w:val="605E5C"/>
      <w:shd w:val="clear" w:color="auto" w:fill="E1DFDD"/>
    </w:rPr>
  </w:style>
  <w:style w:type="character" w:customStyle="1" w:styleId="text-teal">
    <w:name w:val="text-teal"/>
    <w:basedOn w:val="DefaultParagraphFont"/>
    <w:rsid w:val="008357A8"/>
  </w:style>
  <w:style w:type="character" w:styleId="FollowedHyperlink">
    <w:name w:val="FollowedHyperlink"/>
    <w:basedOn w:val="DefaultParagraphFont"/>
    <w:uiPriority w:val="99"/>
    <w:semiHidden/>
    <w:unhideWhenUsed/>
    <w:rsid w:val="00C265D4"/>
    <w:rPr>
      <w:color w:val="800080" w:themeColor="followedHyperlink"/>
      <w:u w:val="single"/>
    </w:rPr>
  </w:style>
  <w:style w:type="character" w:customStyle="1" w:styleId="markedcontent">
    <w:name w:val="markedcontent"/>
    <w:basedOn w:val="DefaultParagraphFont"/>
    <w:rsid w:val="00937958"/>
  </w:style>
  <w:style w:type="character" w:styleId="SubtleEmphasis">
    <w:name w:val="Subtle Emphasis"/>
    <w:basedOn w:val="DefaultParagraphFont"/>
    <w:uiPriority w:val="19"/>
    <w:qFormat/>
    <w:rsid w:val="005A0A4D"/>
    <w:rPr>
      <w:i/>
      <w:iCs/>
      <w:color w:val="404040" w:themeColor="text1" w:themeTint="BF"/>
    </w:rPr>
  </w:style>
  <w:style w:type="character" w:styleId="Emphasis">
    <w:name w:val="Emphasis"/>
    <w:basedOn w:val="DefaultParagraphFont"/>
    <w:uiPriority w:val="20"/>
    <w:qFormat/>
    <w:rsid w:val="00694ED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281">
      <w:bodyDiv w:val="1"/>
      <w:marLeft w:val="0"/>
      <w:marRight w:val="0"/>
      <w:marTop w:val="0"/>
      <w:marBottom w:val="0"/>
      <w:divBdr>
        <w:top w:val="none" w:sz="0" w:space="0" w:color="auto"/>
        <w:left w:val="none" w:sz="0" w:space="0" w:color="auto"/>
        <w:bottom w:val="none" w:sz="0" w:space="0" w:color="auto"/>
        <w:right w:val="none" w:sz="0" w:space="0" w:color="auto"/>
      </w:divBdr>
    </w:div>
    <w:div w:id="93323929">
      <w:bodyDiv w:val="1"/>
      <w:marLeft w:val="0"/>
      <w:marRight w:val="0"/>
      <w:marTop w:val="0"/>
      <w:marBottom w:val="0"/>
      <w:divBdr>
        <w:top w:val="none" w:sz="0" w:space="0" w:color="auto"/>
        <w:left w:val="none" w:sz="0" w:space="0" w:color="auto"/>
        <w:bottom w:val="none" w:sz="0" w:space="0" w:color="auto"/>
        <w:right w:val="none" w:sz="0" w:space="0" w:color="auto"/>
      </w:divBdr>
    </w:div>
    <w:div w:id="209923429">
      <w:bodyDiv w:val="1"/>
      <w:marLeft w:val="0"/>
      <w:marRight w:val="0"/>
      <w:marTop w:val="0"/>
      <w:marBottom w:val="0"/>
      <w:divBdr>
        <w:top w:val="none" w:sz="0" w:space="0" w:color="auto"/>
        <w:left w:val="none" w:sz="0" w:space="0" w:color="auto"/>
        <w:bottom w:val="none" w:sz="0" w:space="0" w:color="auto"/>
        <w:right w:val="none" w:sz="0" w:space="0" w:color="auto"/>
      </w:divBdr>
    </w:div>
    <w:div w:id="237326817">
      <w:bodyDiv w:val="1"/>
      <w:marLeft w:val="0"/>
      <w:marRight w:val="0"/>
      <w:marTop w:val="0"/>
      <w:marBottom w:val="0"/>
      <w:divBdr>
        <w:top w:val="none" w:sz="0" w:space="0" w:color="auto"/>
        <w:left w:val="none" w:sz="0" w:space="0" w:color="auto"/>
        <w:bottom w:val="none" w:sz="0" w:space="0" w:color="auto"/>
        <w:right w:val="none" w:sz="0" w:space="0" w:color="auto"/>
      </w:divBdr>
    </w:div>
    <w:div w:id="398938828">
      <w:bodyDiv w:val="1"/>
      <w:marLeft w:val="0"/>
      <w:marRight w:val="0"/>
      <w:marTop w:val="0"/>
      <w:marBottom w:val="0"/>
      <w:divBdr>
        <w:top w:val="none" w:sz="0" w:space="0" w:color="auto"/>
        <w:left w:val="none" w:sz="0" w:space="0" w:color="auto"/>
        <w:bottom w:val="none" w:sz="0" w:space="0" w:color="auto"/>
        <w:right w:val="none" w:sz="0" w:space="0" w:color="auto"/>
      </w:divBdr>
    </w:div>
    <w:div w:id="468599200">
      <w:bodyDiv w:val="1"/>
      <w:marLeft w:val="0"/>
      <w:marRight w:val="0"/>
      <w:marTop w:val="0"/>
      <w:marBottom w:val="0"/>
      <w:divBdr>
        <w:top w:val="none" w:sz="0" w:space="0" w:color="auto"/>
        <w:left w:val="none" w:sz="0" w:space="0" w:color="auto"/>
        <w:bottom w:val="none" w:sz="0" w:space="0" w:color="auto"/>
        <w:right w:val="none" w:sz="0" w:space="0" w:color="auto"/>
      </w:divBdr>
    </w:div>
    <w:div w:id="709888169">
      <w:bodyDiv w:val="1"/>
      <w:marLeft w:val="0"/>
      <w:marRight w:val="0"/>
      <w:marTop w:val="0"/>
      <w:marBottom w:val="0"/>
      <w:divBdr>
        <w:top w:val="none" w:sz="0" w:space="0" w:color="auto"/>
        <w:left w:val="none" w:sz="0" w:space="0" w:color="auto"/>
        <w:bottom w:val="none" w:sz="0" w:space="0" w:color="auto"/>
        <w:right w:val="none" w:sz="0" w:space="0" w:color="auto"/>
      </w:divBdr>
    </w:div>
    <w:div w:id="986283836">
      <w:bodyDiv w:val="1"/>
      <w:marLeft w:val="0"/>
      <w:marRight w:val="0"/>
      <w:marTop w:val="0"/>
      <w:marBottom w:val="0"/>
      <w:divBdr>
        <w:top w:val="none" w:sz="0" w:space="0" w:color="auto"/>
        <w:left w:val="none" w:sz="0" w:space="0" w:color="auto"/>
        <w:bottom w:val="none" w:sz="0" w:space="0" w:color="auto"/>
        <w:right w:val="none" w:sz="0" w:space="0" w:color="auto"/>
      </w:divBdr>
    </w:div>
    <w:div w:id="1087506184">
      <w:bodyDiv w:val="1"/>
      <w:marLeft w:val="0"/>
      <w:marRight w:val="0"/>
      <w:marTop w:val="0"/>
      <w:marBottom w:val="0"/>
      <w:divBdr>
        <w:top w:val="none" w:sz="0" w:space="0" w:color="auto"/>
        <w:left w:val="none" w:sz="0" w:space="0" w:color="auto"/>
        <w:bottom w:val="none" w:sz="0" w:space="0" w:color="auto"/>
        <w:right w:val="none" w:sz="0" w:space="0" w:color="auto"/>
      </w:divBdr>
    </w:div>
    <w:div w:id="1280143874">
      <w:bodyDiv w:val="1"/>
      <w:marLeft w:val="0"/>
      <w:marRight w:val="0"/>
      <w:marTop w:val="0"/>
      <w:marBottom w:val="0"/>
      <w:divBdr>
        <w:top w:val="none" w:sz="0" w:space="0" w:color="auto"/>
        <w:left w:val="none" w:sz="0" w:space="0" w:color="auto"/>
        <w:bottom w:val="none" w:sz="0" w:space="0" w:color="auto"/>
        <w:right w:val="none" w:sz="0" w:space="0" w:color="auto"/>
      </w:divBdr>
    </w:div>
    <w:div w:id="1654144610">
      <w:bodyDiv w:val="1"/>
      <w:marLeft w:val="0"/>
      <w:marRight w:val="0"/>
      <w:marTop w:val="0"/>
      <w:marBottom w:val="0"/>
      <w:divBdr>
        <w:top w:val="none" w:sz="0" w:space="0" w:color="auto"/>
        <w:left w:val="none" w:sz="0" w:space="0" w:color="auto"/>
        <w:bottom w:val="none" w:sz="0" w:space="0" w:color="auto"/>
        <w:right w:val="none" w:sz="0" w:space="0" w:color="auto"/>
      </w:divBdr>
    </w:div>
    <w:div w:id="1878080104">
      <w:bodyDiv w:val="1"/>
      <w:marLeft w:val="0"/>
      <w:marRight w:val="0"/>
      <w:marTop w:val="0"/>
      <w:marBottom w:val="0"/>
      <w:divBdr>
        <w:top w:val="none" w:sz="0" w:space="0" w:color="auto"/>
        <w:left w:val="none" w:sz="0" w:space="0" w:color="auto"/>
        <w:bottom w:val="none" w:sz="0" w:space="0" w:color="auto"/>
        <w:right w:val="none" w:sz="0" w:space="0" w:color="auto"/>
      </w:divBdr>
    </w:div>
    <w:div w:id="2048673088">
      <w:bodyDiv w:val="1"/>
      <w:marLeft w:val="0"/>
      <w:marRight w:val="0"/>
      <w:marTop w:val="0"/>
      <w:marBottom w:val="0"/>
      <w:divBdr>
        <w:top w:val="none" w:sz="0" w:space="0" w:color="auto"/>
        <w:left w:val="none" w:sz="0" w:space="0" w:color="auto"/>
        <w:bottom w:val="none" w:sz="0" w:space="0" w:color="auto"/>
        <w:right w:val="none" w:sz="0" w:space="0" w:color="auto"/>
      </w:divBdr>
    </w:div>
    <w:div w:id="21072699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obaccofreekids.org/assets/factsheets/0114.pdf" TargetMode="External"/><Relationship Id="rId18" Type="http://schemas.openxmlformats.org/officeDocument/2006/relationships/hyperlink" Target="https://truthinitiative.org/sites/default/files/media/files/2019/03/truth-initiative-menthol-fact-sheet-dec2018.pdf" TargetMode="External"/><Relationship Id="rId26" Type="http://schemas.openxmlformats.org/officeDocument/2006/relationships/hyperlink" Target="https://www.tobaccofreekids.org/assets/factsheets/0001.pdf" TargetMode="External"/><Relationship Id="rId3" Type="http://schemas.openxmlformats.org/officeDocument/2006/relationships/numbering" Target="numbering.xml"/><Relationship Id="rId21" Type="http://schemas.openxmlformats.org/officeDocument/2006/relationships/hyperlink" Target="https://www.cdc.gov/tobacco/data_statistics/fact_sheets/fast_facts/index.htm" TargetMode="External"/><Relationship Id="rId34" Type="http://schemas.openxmlformats.org/officeDocument/2006/relationships/footer" Target="footer2.xml"/><Relationship Id="rId42" Type="http://schemas.microsoft.com/office/2018/08/relationships/commentsExtensible" Target="commentsExtensible.xml"/><Relationship Id="rId7" Type="http://schemas.openxmlformats.org/officeDocument/2006/relationships/footnotes" Target="footnotes.xml"/><Relationship Id="rId12" Type="http://schemas.openxmlformats.org/officeDocument/2006/relationships/hyperlink" Target="http://nysmokefree.com" TargetMode="External"/><Relationship Id="rId17" Type="http://schemas.openxmlformats.org/officeDocument/2006/relationships/hyperlink" Target="https://www.cdc.gov/tobacco/basic_information/tobacco_industry/menthol-cigarettes/index.html" TargetMode="External"/><Relationship Id="rId25" Type="http://schemas.openxmlformats.org/officeDocument/2006/relationships/hyperlink" Target="https://ajph.aphapublications.org/doi/full/10.2105/AJPH.2007.125542"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file:///C:\Users\Kphelps\AppData\Local\Microsoft\Windows\INetCache\Content.Outlook\20EEN9UT\" TargetMode="External"/><Relationship Id="rId20" Type="http://schemas.openxmlformats.org/officeDocument/2006/relationships/hyperlink" Target="https://www.cdc.gov/tobacco/basic_information/tobacco_industry/menthol-cigarettes/index.html" TargetMode="External"/><Relationship Id="rId29" Type="http://schemas.openxmlformats.org/officeDocument/2006/relationships/hyperlink" Target="https://permanent.access.gpo.gov/gpo39032/Preliminary%20Scientific%20Evaluation%20Menthol%20508%20reduced.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tjustmenthol.org/" TargetMode="External"/><Relationship Id="rId24" Type="http://schemas.openxmlformats.org/officeDocument/2006/relationships/hyperlink" Target="https://www.cdc.gov/tobacco/data_statistics/sgr/50th-anniversary/pdfs/fs_smoking_youth_508.pdf"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tobaccofreekids.org/assets/factsheets/0399.pdf" TargetMode="External"/><Relationship Id="rId23" Type="http://schemas.openxmlformats.org/officeDocument/2006/relationships/hyperlink" Target="https://www.cdc.gov/tobacco/data_statistics/fact_sheets/youth_data/tobacco_use/index.htm" TargetMode="External"/><Relationship Id="rId28" Type="http://schemas.openxmlformats.org/officeDocument/2006/relationships/hyperlink" Target="https://truthinitiative.org/research-resources/traditional-tobacco-products/menthol-facts-stats-and-regulations" TargetMode="External"/><Relationship Id="rId36" Type="http://schemas.openxmlformats.org/officeDocument/2006/relationships/footer" Target="footer3.xml"/><Relationship Id="rId10" Type="http://schemas.openxmlformats.org/officeDocument/2006/relationships/hyperlink" Target="http://www.notjustmenthol.org/Media" TargetMode="External"/><Relationship Id="rId19" Type="http://schemas.openxmlformats.org/officeDocument/2006/relationships/hyperlink" Target="https://e-cigarettes.surgeongeneral.gov/documents/2016_SGR_Exec_Summ_508.pdf"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Dpatterson2@albany.edu" TargetMode="External"/><Relationship Id="rId14" Type="http://schemas.openxmlformats.org/officeDocument/2006/relationships/hyperlink" Target="https://www.tobaccofreekids.org/assets/factsheets/0390.pdf" TargetMode="External"/><Relationship Id="rId22" Type="http://schemas.openxmlformats.org/officeDocument/2006/relationships/hyperlink" Target="https://www.cdc.gov/tobacco/basic_information/tobacco_industry/menthol-cigarettes/index.html" TargetMode="External"/><Relationship Id="rId27" Type="http://schemas.openxmlformats.org/officeDocument/2006/relationships/hyperlink" Target="https://www.tobaccofreekids.org/microsites/flavortrap/" TargetMode="External"/><Relationship Id="rId30" Type="http://schemas.openxmlformats.org/officeDocument/2006/relationships/hyperlink" Target="https://www.cdc.gov/tobacco/disparities/african-americans/index.htm" TargetMode="External"/><Relationship Id="rId35"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nYipwrYoCzrn5wGdAH3iRinY9w==">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18642ED-89C5-40E0-B24C-889602566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3</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Doss</dc:creator>
  <cp:keywords/>
  <cp:lastModifiedBy>Kathy Phelps</cp:lastModifiedBy>
  <cp:revision>8</cp:revision>
  <dcterms:created xsi:type="dcterms:W3CDTF">2022-04-19T15:34:00Z</dcterms:created>
  <dcterms:modified xsi:type="dcterms:W3CDTF">2022-04-21T14:54:00Z</dcterms:modified>
</cp:coreProperties>
</file>